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790CB" w14:textId="41D6E745" w:rsidR="009348AE" w:rsidRPr="004C6B58" w:rsidRDefault="00962313" w:rsidP="00AC4911">
      <w:pPr>
        <w:jc w:val="center"/>
        <w:rPr>
          <w:b/>
          <w:bCs/>
          <w:sz w:val="28"/>
          <w:szCs w:val="28"/>
        </w:rPr>
        <w:sectPr w:rsidR="009348AE" w:rsidRPr="004C6B58" w:rsidSect="006B0BA3">
          <w:headerReference w:type="default" r:id="rId11"/>
          <w:footerReference w:type="default" r:id="rId12"/>
          <w:type w:val="continuous"/>
          <w:pgSz w:w="12240" w:h="15840" w:code="1"/>
          <w:pgMar w:top="576" w:right="432" w:bottom="576" w:left="432" w:header="576" w:footer="576" w:gutter="0"/>
          <w:cols w:space="708"/>
          <w:docGrid w:linePitch="360"/>
        </w:sectPr>
      </w:pPr>
      <w:r w:rsidRPr="004C6B58">
        <w:rPr>
          <w:b/>
          <w:bCs/>
          <w:sz w:val="28"/>
          <w:szCs w:val="28"/>
        </w:rPr>
        <w:t>Subscription Services</w:t>
      </w:r>
      <w:r w:rsidR="00C37C31" w:rsidRPr="004C6B58">
        <w:rPr>
          <w:b/>
          <w:bCs/>
          <w:sz w:val="28"/>
          <w:szCs w:val="28"/>
        </w:rPr>
        <w:t xml:space="preserve"> </w:t>
      </w:r>
      <w:r w:rsidR="00AC4911" w:rsidRPr="004C6B58">
        <w:rPr>
          <w:b/>
          <w:bCs/>
          <w:sz w:val="28"/>
          <w:szCs w:val="28"/>
        </w:rPr>
        <w:t>Agreement</w:t>
      </w:r>
    </w:p>
    <w:p w14:paraId="53652FFC" w14:textId="77777777" w:rsidR="003C0671" w:rsidRDefault="003C0671" w:rsidP="003C0671">
      <w:pPr>
        <w:autoSpaceDE w:val="0"/>
        <w:autoSpaceDN w:val="0"/>
        <w:adjustRightInd w:val="0"/>
        <w:rPr>
          <w:rFonts w:asciiTheme="majorHAnsi" w:eastAsia="Cambria" w:hAnsiTheme="majorHAnsi" w:cs="ArialMT"/>
          <w:b/>
          <w:bCs/>
          <w:color w:val="101010"/>
          <w:sz w:val="18"/>
          <w:szCs w:val="18"/>
          <w:lang w:eastAsia="en-US"/>
        </w:rPr>
      </w:pPr>
    </w:p>
    <w:p w14:paraId="7AB02DB3" w14:textId="05D111F6" w:rsidR="003C0671" w:rsidRDefault="006B6DBB" w:rsidP="003C0671">
      <w:pPr>
        <w:jc w:val="both"/>
        <w:rPr>
          <w:sz w:val="18"/>
          <w:szCs w:val="18"/>
        </w:rPr>
      </w:pPr>
      <w:r>
        <w:rPr>
          <w:rFonts w:asciiTheme="majorHAnsi" w:eastAsia="Cambria" w:hAnsiTheme="majorHAnsi" w:cs="ArialMT"/>
          <w:b/>
          <w:bCs/>
          <w:color w:val="101010"/>
          <w:sz w:val="18"/>
          <w:szCs w:val="18"/>
          <w:lang w:eastAsia="en-US"/>
        </w:rPr>
        <w:fldChar w:fldCharType="begin"/>
      </w:r>
      <w:r>
        <w:rPr>
          <w:rFonts w:asciiTheme="majorHAnsi" w:eastAsia="Cambria" w:hAnsiTheme="majorHAnsi" w:cs="ArialMT"/>
          <w:b/>
          <w:bCs/>
          <w:color w:val="101010"/>
          <w:sz w:val="18"/>
          <w:szCs w:val="18"/>
          <w:lang w:eastAsia="en-US"/>
        </w:rPr>
        <w:instrText xml:space="preserve"> IF "TFTphTFT_ClickWritten1" &lt;&gt; "x" "" "x" \* MERGEFORMAT </w:instrText>
      </w:r>
      <w:r>
        <w:rPr>
          <w:rFonts w:asciiTheme="majorHAnsi" w:eastAsia="Cambria" w:hAnsiTheme="majorHAnsi" w:cs="ArialMT"/>
          <w:b/>
          <w:bCs/>
          <w:color w:val="101010"/>
          <w:sz w:val="18"/>
          <w:szCs w:val="18"/>
          <w:lang w:eastAsia="en-US"/>
        </w:rPr>
        <w:fldChar w:fldCharType="end"/>
      </w:r>
      <w:r w:rsidR="00960418" w:rsidRPr="00621101">
        <w:rPr>
          <w:sz w:val="18"/>
          <w:szCs w:val="18"/>
        </w:rPr>
        <w:t xml:space="preserve">This </w:t>
      </w:r>
      <w:r w:rsidR="00960418">
        <w:rPr>
          <w:sz w:val="18"/>
          <w:szCs w:val="18"/>
        </w:rPr>
        <w:t>agreement</w:t>
      </w:r>
      <w:r w:rsidR="00960418" w:rsidRPr="00621101">
        <w:rPr>
          <w:sz w:val="18"/>
          <w:szCs w:val="18"/>
        </w:rPr>
        <w:t xml:space="preserve"> is between </w:t>
      </w:r>
      <w:r>
        <w:rPr>
          <w:noProof/>
          <w:sz w:val="18"/>
          <w:szCs w:val="18"/>
        </w:rPr>
        <w:t>Technical Toolboxes Powertools</w:t>
      </w:r>
      <w:r w:rsidR="00545C95">
        <w:rPr>
          <w:noProof/>
          <w:sz w:val="18"/>
          <w:szCs w:val="18"/>
        </w:rPr>
        <w:t xml:space="preserve">, </w:t>
      </w:r>
      <w:r w:rsidR="00E063DB">
        <w:rPr>
          <w:noProof/>
          <w:sz w:val="18"/>
          <w:szCs w:val="18"/>
        </w:rPr>
        <w:t>Inc</w:t>
      </w:r>
      <w:r>
        <w:rPr>
          <w:noProof/>
          <w:sz w:val="18"/>
          <w:szCs w:val="18"/>
        </w:rPr>
        <w:t>.</w:t>
      </w:r>
      <w:r w:rsidR="00960418">
        <w:rPr>
          <w:sz w:val="18"/>
          <w:szCs w:val="18"/>
        </w:rPr>
        <w:t>,</w:t>
      </w:r>
      <w:r w:rsidR="00960418" w:rsidRPr="00621101">
        <w:rPr>
          <w:sz w:val="18"/>
          <w:szCs w:val="18"/>
        </w:rPr>
        <w:t xml:space="preserve"> a</w:t>
      </w:r>
      <w:r w:rsidR="00E063DB">
        <w:rPr>
          <w:sz w:val="18"/>
          <w:szCs w:val="18"/>
        </w:rPr>
        <w:t>n Indiana</w:t>
      </w:r>
      <w:r w:rsidR="00960418" w:rsidRPr="00621101">
        <w:rPr>
          <w:sz w:val="18"/>
          <w:szCs w:val="18"/>
        </w:rPr>
        <w:t xml:space="preserve"> corporation (</w:t>
      </w:r>
      <w:r>
        <w:rPr>
          <w:b/>
          <w:bCs/>
          <w:noProof/>
          <w:sz w:val="18"/>
          <w:szCs w:val="18"/>
        </w:rPr>
        <w:t>TT</w:t>
      </w:r>
      <w:r w:rsidR="00960418">
        <w:rPr>
          <w:sz w:val="18"/>
          <w:szCs w:val="18"/>
        </w:rPr>
        <w:t>), and the customer</w:t>
      </w:r>
      <w:r w:rsidR="00960418" w:rsidRPr="00621101">
        <w:rPr>
          <w:sz w:val="18"/>
          <w:szCs w:val="18"/>
        </w:rPr>
        <w:t xml:space="preserve"> agreeing to these terms (</w:t>
      </w:r>
      <w:r w:rsidR="00960418" w:rsidRPr="00621101">
        <w:rPr>
          <w:b/>
          <w:bCs/>
          <w:sz w:val="18"/>
          <w:szCs w:val="18"/>
        </w:rPr>
        <w:t>Customer</w:t>
      </w:r>
      <w:r w:rsidR="00960418" w:rsidRPr="00621101">
        <w:rPr>
          <w:sz w:val="18"/>
          <w:szCs w:val="18"/>
        </w:rPr>
        <w:t xml:space="preserve">). It is dated as of the date </w:t>
      </w:r>
      <w:r>
        <w:rPr>
          <w:noProof/>
          <w:sz w:val="18"/>
          <w:szCs w:val="18"/>
        </w:rPr>
        <w:t>TT</w:t>
      </w:r>
      <w:r w:rsidR="00960418" w:rsidRPr="00621101">
        <w:rPr>
          <w:sz w:val="18"/>
          <w:szCs w:val="18"/>
        </w:rPr>
        <w:t xml:space="preserve"> signs below. </w:t>
      </w:r>
    </w:p>
    <w:p w14:paraId="5F08122A" w14:textId="77777777" w:rsidR="003C0671" w:rsidRPr="003C0671" w:rsidRDefault="003C0671" w:rsidP="003C0671">
      <w:pPr>
        <w:jc w:val="both"/>
        <w:rPr>
          <w:rFonts w:asciiTheme="majorHAnsi" w:hAnsiTheme="majorHAnsi" w:cs="Times New Roman"/>
          <w:sz w:val="18"/>
          <w:szCs w:val="18"/>
        </w:rPr>
      </w:pPr>
    </w:p>
    <w:p w14:paraId="7A272954" w14:textId="58041299" w:rsidR="000E438D" w:rsidRPr="000E438D" w:rsidRDefault="000E438D" w:rsidP="000E438D">
      <w:pPr>
        <w:pStyle w:val="ListParagraph"/>
        <w:numPr>
          <w:ilvl w:val="0"/>
          <w:numId w:val="1"/>
        </w:numPr>
        <w:jc w:val="both"/>
        <w:rPr>
          <w:rFonts w:asciiTheme="majorHAnsi" w:hAnsiTheme="majorHAnsi"/>
          <w:sz w:val="18"/>
          <w:szCs w:val="18"/>
        </w:rPr>
      </w:pPr>
      <w:r>
        <w:rPr>
          <w:rFonts w:asciiTheme="majorHAnsi" w:hAnsiTheme="majorHAnsi"/>
          <w:b/>
          <w:bCs/>
          <w:caps/>
          <w:sz w:val="18"/>
          <w:szCs w:val="18"/>
        </w:rPr>
        <w:t xml:space="preserve">Software </w:t>
      </w:r>
      <w:r w:rsidRPr="004C6B58">
        <w:rPr>
          <w:rFonts w:asciiTheme="majorHAnsi" w:hAnsiTheme="majorHAnsi"/>
          <w:b/>
          <w:bCs/>
          <w:caps/>
          <w:sz w:val="18"/>
          <w:szCs w:val="18"/>
        </w:rPr>
        <w:t>service</w:t>
      </w:r>
      <w:r w:rsidRPr="004C6B58">
        <w:rPr>
          <w:rFonts w:asciiTheme="majorHAnsi" w:hAnsiTheme="majorHAnsi"/>
          <w:caps/>
          <w:sz w:val="18"/>
          <w:szCs w:val="18"/>
        </w:rPr>
        <w:t xml:space="preserve">. </w:t>
      </w:r>
      <w:r w:rsidRPr="004C6B58">
        <w:rPr>
          <w:rFonts w:asciiTheme="majorHAnsi" w:hAnsiTheme="majorHAnsi"/>
          <w:sz w:val="18"/>
          <w:szCs w:val="18"/>
        </w:rPr>
        <w:t xml:space="preserve">This agreement provides Customer </w:t>
      </w:r>
      <w:r w:rsidR="009A37DF">
        <w:rPr>
          <w:rFonts w:asciiTheme="majorHAnsi" w:hAnsiTheme="majorHAnsi"/>
          <w:sz w:val="18"/>
          <w:szCs w:val="18"/>
        </w:rPr>
        <w:t xml:space="preserve">and its Affiliates (defined below) </w:t>
      </w:r>
      <w:r w:rsidRPr="004C6B58">
        <w:rPr>
          <w:rFonts w:asciiTheme="majorHAnsi" w:hAnsiTheme="majorHAnsi"/>
          <w:sz w:val="18"/>
          <w:szCs w:val="18"/>
        </w:rPr>
        <w:t>access</w:t>
      </w:r>
      <w:r>
        <w:rPr>
          <w:rFonts w:asciiTheme="majorHAnsi" w:hAnsiTheme="majorHAnsi"/>
          <w:sz w:val="18"/>
          <w:szCs w:val="18"/>
        </w:rPr>
        <w:t xml:space="preserve"> to and usage of an Internet based</w:t>
      </w:r>
      <w:r w:rsidRPr="004C6B58">
        <w:rPr>
          <w:rFonts w:asciiTheme="majorHAnsi" w:hAnsiTheme="majorHAnsi"/>
          <w:sz w:val="18"/>
          <w:szCs w:val="18"/>
        </w:rPr>
        <w:t xml:space="preserve"> </w:t>
      </w:r>
      <w:r>
        <w:rPr>
          <w:rFonts w:asciiTheme="majorHAnsi" w:hAnsiTheme="majorHAnsi"/>
          <w:sz w:val="18"/>
          <w:szCs w:val="18"/>
        </w:rPr>
        <w:t>software</w:t>
      </w:r>
      <w:r w:rsidRPr="004C6B58">
        <w:rPr>
          <w:rFonts w:asciiTheme="majorHAnsi" w:hAnsiTheme="majorHAnsi"/>
          <w:sz w:val="18"/>
          <w:szCs w:val="18"/>
        </w:rPr>
        <w:t xml:space="preserve"> service </w:t>
      </w:r>
      <w:r w:rsidR="009A37DF" w:rsidRPr="009A37DF">
        <w:rPr>
          <w:rFonts w:asciiTheme="majorHAnsi" w:hAnsiTheme="majorHAnsi"/>
          <w:sz w:val="18"/>
          <w:szCs w:val="18"/>
        </w:rPr>
        <w:t>including, without limitation, its features, functions, user interface, and underlying software</w:t>
      </w:r>
      <w:r w:rsidR="009A37DF">
        <w:rPr>
          <w:rFonts w:asciiTheme="majorHAnsi" w:hAnsiTheme="majorHAnsi"/>
          <w:sz w:val="18"/>
          <w:szCs w:val="18"/>
        </w:rPr>
        <w:t xml:space="preserve">, </w:t>
      </w:r>
      <w:r w:rsidRPr="004C6B58">
        <w:rPr>
          <w:rFonts w:asciiTheme="majorHAnsi" w:hAnsiTheme="majorHAnsi"/>
          <w:sz w:val="18"/>
          <w:szCs w:val="18"/>
        </w:rPr>
        <w:t xml:space="preserve">as specified on an order </w:t>
      </w:r>
      <w:r>
        <w:rPr>
          <w:rFonts w:asciiTheme="majorHAnsi" w:hAnsiTheme="majorHAnsi"/>
          <w:sz w:val="18"/>
          <w:szCs w:val="18"/>
        </w:rPr>
        <w:t>(</w:t>
      </w:r>
      <w:r w:rsidRPr="00D03A1E">
        <w:rPr>
          <w:rFonts w:asciiTheme="majorHAnsi" w:hAnsiTheme="majorHAnsi"/>
          <w:b/>
          <w:sz w:val="18"/>
          <w:szCs w:val="18"/>
        </w:rPr>
        <w:t>Service</w:t>
      </w:r>
      <w:r w:rsidRPr="000E438D">
        <w:rPr>
          <w:rFonts w:asciiTheme="majorHAnsi" w:hAnsiTheme="majorHAnsi"/>
          <w:sz w:val="18"/>
          <w:szCs w:val="18"/>
        </w:rPr>
        <w:t xml:space="preserve">).  </w:t>
      </w:r>
      <w:r w:rsidR="006B6DBB">
        <w:rPr>
          <w:rFonts w:asciiTheme="majorHAnsi" w:hAnsiTheme="majorHAnsi"/>
          <w:sz w:val="18"/>
          <w:szCs w:val="18"/>
        </w:rPr>
        <w:fldChar w:fldCharType="begin"/>
      </w:r>
      <w:r w:rsidR="006B6DBB">
        <w:rPr>
          <w:rFonts w:asciiTheme="majorHAnsi" w:hAnsiTheme="majorHAnsi"/>
          <w:sz w:val="18"/>
          <w:szCs w:val="18"/>
        </w:rPr>
        <w:instrText xml:space="preserve"> IF "TFTphTFT_ImplementationServicesWarranty1" &lt;&gt; "x" "" "x" \* MERGEFORMAT </w:instrText>
      </w:r>
      <w:r w:rsidR="006B6DBB">
        <w:rPr>
          <w:rFonts w:asciiTheme="majorHAnsi" w:hAnsiTheme="majorHAnsi"/>
          <w:sz w:val="18"/>
          <w:szCs w:val="18"/>
        </w:rPr>
        <w:fldChar w:fldCharType="end"/>
      </w:r>
    </w:p>
    <w:p w14:paraId="0656D7E0" w14:textId="77777777" w:rsidR="000E438D" w:rsidRPr="000E438D" w:rsidRDefault="000E438D" w:rsidP="000E438D">
      <w:pPr>
        <w:pStyle w:val="ListParagraph"/>
        <w:ind w:left="360"/>
        <w:jc w:val="both"/>
        <w:rPr>
          <w:rFonts w:asciiTheme="majorHAnsi" w:hAnsiTheme="majorHAnsi" w:cs="Times New Roman"/>
          <w:sz w:val="18"/>
          <w:szCs w:val="18"/>
          <w:u w:val="single"/>
        </w:rPr>
      </w:pPr>
    </w:p>
    <w:p w14:paraId="065A13E8" w14:textId="21BDB85F" w:rsidR="009348AE" w:rsidRPr="004C6B58" w:rsidRDefault="009348AE" w:rsidP="00BA3A1D">
      <w:pPr>
        <w:pStyle w:val="ListParagraph"/>
        <w:numPr>
          <w:ilvl w:val="0"/>
          <w:numId w:val="1"/>
        </w:numPr>
        <w:jc w:val="both"/>
        <w:rPr>
          <w:rFonts w:asciiTheme="majorHAnsi" w:hAnsiTheme="majorHAnsi" w:cs="Times New Roman"/>
          <w:sz w:val="18"/>
          <w:szCs w:val="18"/>
          <w:u w:val="single"/>
        </w:rPr>
      </w:pPr>
      <w:r w:rsidRPr="004C6B58">
        <w:rPr>
          <w:rFonts w:asciiTheme="majorHAnsi" w:hAnsiTheme="majorHAnsi"/>
          <w:b/>
          <w:bCs/>
          <w:sz w:val="18"/>
          <w:szCs w:val="18"/>
        </w:rPr>
        <w:t xml:space="preserve">USE OF </w:t>
      </w:r>
      <w:r w:rsidR="00614131" w:rsidRPr="004C6B58">
        <w:rPr>
          <w:rFonts w:asciiTheme="majorHAnsi" w:hAnsiTheme="majorHAnsi"/>
          <w:b/>
          <w:bCs/>
          <w:sz w:val="18"/>
          <w:szCs w:val="18"/>
        </w:rPr>
        <w:t>SERVICE</w:t>
      </w:r>
      <w:r w:rsidRPr="004C6B58">
        <w:rPr>
          <w:rFonts w:asciiTheme="majorHAnsi" w:hAnsiTheme="majorHAnsi"/>
          <w:sz w:val="18"/>
          <w:szCs w:val="18"/>
        </w:rPr>
        <w:t>.</w:t>
      </w:r>
    </w:p>
    <w:p w14:paraId="48BA6739" w14:textId="77777777" w:rsidR="009348AE" w:rsidRPr="004C6B58" w:rsidRDefault="009348AE" w:rsidP="00FE66FD">
      <w:pPr>
        <w:jc w:val="both"/>
        <w:rPr>
          <w:rFonts w:asciiTheme="majorHAnsi" w:hAnsiTheme="majorHAnsi" w:cs="Times New Roman"/>
          <w:sz w:val="18"/>
          <w:szCs w:val="18"/>
          <w:highlight w:val="yellow"/>
        </w:rPr>
      </w:pPr>
    </w:p>
    <w:p w14:paraId="050159D5" w14:textId="455B4FE7" w:rsidR="00C036B9" w:rsidRDefault="00C87BED" w:rsidP="00C036B9">
      <w:pPr>
        <w:pStyle w:val="ListParagraph"/>
        <w:numPr>
          <w:ilvl w:val="0"/>
          <w:numId w:val="4"/>
        </w:numPr>
        <w:jc w:val="both"/>
        <w:rPr>
          <w:rFonts w:asciiTheme="majorHAnsi" w:hAnsiTheme="majorHAnsi" w:cs="Times New Roman"/>
          <w:sz w:val="18"/>
          <w:szCs w:val="18"/>
        </w:rPr>
      </w:pPr>
      <w:r w:rsidRPr="004C6B58">
        <w:rPr>
          <w:rStyle w:val="Strong"/>
          <w:rFonts w:asciiTheme="majorHAnsi" w:hAnsiTheme="majorHAnsi"/>
          <w:sz w:val="18"/>
          <w:szCs w:val="18"/>
        </w:rPr>
        <w:t>Customer Owned Data</w:t>
      </w:r>
      <w:r w:rsidRPr="004C6B58">
        <w:rPr>
          <w:rStyle w:val="Strong"/>
          <w:rFonts w:asciiTheme="majorHAnsi" w:hAnsiTheme="majorHAnsi"/>
          <w:caps/>
          <w:sz w:val="18"/>
          <w:szCs w:val="18"/>
        </w:rPr>
        <w:t xml:space="preserve">. </w:t>
      </w:r>
      <w:r w:rsidRPr="004C6B58">
        <w:rPr>
          <w:rFonts w:asciiTheme="majorHAnsi" w:hAnsiTheme="majorHAnsi"/>
          <w:sz w:val="18"/>
          <w:szCs w:val="18"/>
        </w:rPr>
        <w:t xml:space="preserve">All data uploaded by Customer </w:t>
      </w:r>
      <w:r w:rsidR="009A37DF">
        <w:rPr>
          <w:rFonts w:asciiTheme="majorHAnsi" w:hAnsiTheme="majorHAnsi"/>
          <w:sz w:val="18"/>
          <w:szCs w:val="18"/>
        </w:rPr>
        <w:t xml:space="preserve">to the Service </w:t>
      </w:r>
      <w:r w:rsidRPr="004C6B58">
        <w:rPr>
          <w:rFonts w:asciiTheme="majorHAnsi" w:hAnsiTheme="majorHAnsi"/>
          <w:sz w:val="18"/>
          <w:szCs w:val="18"/>
        </w:rPr>
        <w:t xml:space="preserve">remains the property of Customer, as between </w:t>
      </w:r>
      <w:r w:rsidR="006B6DBB">
        <w:rPr>
          <w:rFonts w:asciiTheme="majorHAnsi" w:hAnsiTheme="majorHAnsi"/>
          <w:noProof/>
          <w:sz w:val="18"/>
          <w:szCs w:val="18"/>
        </w:rPr>
        <w:t>TT</w:t>
      </w:r>
      <w:r w:rsidRPr="004C6B58">
        <w:rPr>
          <w:rFonts w:asciiTheme="majorHAnsi" w:hAnsiTheme="majorHAnsi"/>
          <w:sz w:val="18"/>
          <w:szCs w:val="18"/>
        </w:rPr>
        <w:t xml:space="preserve"> and Customer (</w:t>
      </w:r>
      <w:r w:rsidRPr="004C6B58">
        <w:rPr>
          <w:rFonts w:asciiTheme="majorHAnsi" w:hAnsiTheme="majorHAnsi"/>
          <w:b/>
          <w:bCs/>
          <w:sz w:val="18"/>
          <w:szCs w:val="18"/>
        </w:rPr>
        <w:t>Customer Data</w:t>
      </w:r>
      <w:r w:rsidRPr="004C6B58">
        <w:rPr>
          <w:rFonts w:asciiTheme="majorHAnsi" w:hAnsiTheme="majorHAnsi"/>
          <w:sz w:val="18"/>
          <w:szCs w:val="18"/>
        </w:rPr>
        <w:t xml:space="preserve">). </w:t>
      </w:r>
      <w:r w:rsidR="009A37DF" w:rsidRPr="009A37DF">
        <w:rPr>
          <w:rFonts w:asciiTheme="majorHAnsi" w:hAnsiTheme="majorHAnsi"/>
          <w:sz w:val="18"/>
          <w:szCs w:val="18"/>
        </w:rPr>
        <w:t xml:space="preserve">Customer represents and warrants to </w:t>
      </w:r>
      <w:r w:rsidR="009A37DF">
        <w:rPr>
          <w:rFonts w:asciiTheme="majorHAnsi" w:hAnsiTheme="majorHAnsi"/>
          <w:sz w:val="18"/>
          <w:szCs w:val="18"/>
        </w:rPr>
        <w:t>TT</w:t>
      </w:r>
      <w:r w:rsidR="009A37DF" w:rsidRPr="009A37DF">
        <w:rPr>
          <w:rFonts w:asciiTheme="majorHAnsi" w:hAnsiTheme="majorHAnsi"/>
          <w:sz w:val="18"/>
          <w:szCs w:val="18"/>
        </w:rPr>
        <w:t xml:space="preserve"> that Customer has provided all required notices and has obtained all required licenses, permissions, and consents regarding Customer Data for use within the Service under this agreement. </w:t>
      </w:r>
      <w:r w:rsidRPr="004C6B58">
        <w:rPr>
          <w:rFonts w:asciiTheme="majorHAnsi" w:hAnsiTheme="majorHAnsi"/>
          <w:sz w:val="18"/>
          <w:szCs w:val="18"/>
        </w:rPr>
        <w:t xml:space="preserve">Customer grants </w:t>
      </w:r>
      <w:r w:rsidR="006B6DBB">
        <w:rPr>
          <w:rFonts w:asciiTheme="majorHAnsi" w:hAnsiTheme="majorHAnsi"/>
          <w:noProof/>
          <w:sz w:val="18"/>
          <w:szCs w:val="18"/>
        </w:rPr>
        <w:t>TT</w:t>
      </w:r>
      <w:r w:rsidRPr="004C6B58">
        <w:rPr>
          <w:rFonts w:asciiTheme="majorHAnsi" w:hAnsiTheme="majorHAnsi"/>
          <w:sz w:val="18"/>
          <w:szCs w:val="18"/>
        </w:rPr>
        <w:t xml:space="preserve"> the right to use the Customer Data solely for purposes of performing under this </w:t>
      </w:r>
      <w:r w:rsidRPr="00967D51">
        <w:rPr>
          <w:rFonts w:asciiTheme="majorHAnsi" w:hAnsiTheme="majorHAnsi"/>
          <w:sz w:val="18"/>
          <w:szCs w:val="18"/>
        </w:rPr>
        <w:t>agreement</w:t>
      </w:r>
      <w:r w:rsidR="0001151C" w:rsidRPr="00967D51">
        <w:rPr>
          <w:rFonts w:asciiTheme="majorHAnsi" w:hAnsiTheme="majorHAnsi"/>
          <w:sz w:val="18"/>
          <w:szCs w:val="18"/>
        </w:rPr>
        <w:t xml:space="preserve"> </w:t>
      </w:r>
      <w:r w:rsidR="0001151C" w:rsidRPr="00967D51">
        <w:rPr>
          <w:sz w:val="18"/>
          <w:szCs w:val="18"/>
        </w:rPr>
        <w:t xml:space="preserve">(which includes, without limitation, the right for </w:t>
      </w:r>
      <w:r w:rsidR="00967D51">
        <w:rPr>
          <w:sz w:val="18"/>
          <w:szCs w:val="18"/>
        </w:rPr>
        <w:t>TT</w:t>
      </w:r>
      <w:r w:rsidR="0001151C" w:rsidRPr="00967D51">
        <w:rPr>
          <w:sz w:val="18"/>
          <w:szCs w:val="18"/>
        </w:rPr>
        <w:t xml:space="preserve"> to enhance its technology and offerings)</w:t>
      </w:r>
      <w:r w:rsidRPr="00967D51">
        <w:rPr>
          <w:rFonts w:asciiTheme="majorHAnsi" w:hAnsiTheme="majorHAnsi"/>
          <w:sz w:val="18"/>
          <w:szCs w:val="18"/>
        </w:rPr>
        <w:t>. Dur</w:t>
      </w:r>
      <w:r w:rsidR="00FF56C7" w:rsidRPr="00967D51">
        <w:rPr>
          <w:rFonts w:asciiTheme="majorHAnsi" w:hAnsiTheme="majorHAnsi"/>
          <w:sz w:val="18"/>
          <w:szCs w:val="18"/>
        </w:rPr>
        <w:t>ing the term of this agreement,</w:t>
      </w:r>
      <w:r w:rsidR="004F1BB5">
        <w:rPr>
          <w:rFonts w:asciiTheme="majorHAnsi" w:hAnsiTheme="majorHAnsi"/>
          <w:sz w:val="18"/>
          <w:szCs w:val="18"/>
        </w:rPr>
        <w:t xml:space="preserve"> </w:t>
      </w:r>
      <w:r w:rsidR="006B6DBB">
        <w:rPr>
          <w:rFonts w:asciiTheme="majorHAnsi" w:hAnsiTheme="majorHAnsi"/>
          <w:noProof/>
          <w:sz w:val="18"/>
          <w:szCs w:val="18"/>
        </w:rPr>
        <w:t>Cus</w:t>
      </w:r>
      <w:r w:rsidR="00AC35CC">
        <w:rPr>
          <w:rFonts w:asciiTheme="majorHAnsi" w:hAnsiTheme="majorHAnsi"/>
          <w:noProof/>
          <w:sz w:val="18"/>
          <w:szCs w:val="18"/>
        </w:rPr>
        <w:t xml:space="preserve">tomer Data can be exported </w:t>
      </w:r>
      <w:r w:rsidR="006B6DBB">
        <w:rPr>
          <w:rFonts w:asciiTheme="majorHAnsi" w:hAnsiTheme="majorHAnsi"/>
          <w:noProof/>
          <w:sz w:val="18"/>
          <w:szCs w:val="18"/>
        </w:rPr>
        <w:t>for a fee</w:t>
      </w:r>
      <w:r w:rsidR="00AC35CC">
        <w:rPr>
          <w:rFonts w:asciiTheme="majorHAnsi" w:hAnsiTheme="majorHAnsi"/>
          <w:noProof/>
          <w:sz w:val="18"/>
          <w:szCs w:val="18"/>
        </w:rPr>
        <w:t>,</w:t>
      </w:r>
      <w:r w:rsidR="006B6DBB">
        <w:rPr>
          <w:rFonts w:asciiTheme="majorHAnsi" w:hAnsiTheme="majorHAnsi"/>
          <w:noProof/>
          <w:sz w:val="18"/>
          <w:szCs w:val="18"/>
        </w:rPr>
        <w:t xml:space="preserve"> upon Customer's request.</w:t>
      </w:r>
    </w:p>
    <w:p w14:paraId="790DD8CB" w14:textId="76397CDD" w:rsidR="00960418" w:rsidRDefault="006B6DBB" w:rsidP="00960418">
      <w:pPr>
        <w:pStyle w:val="ListParagraph"/>
        <w:jc w:val="both"/>
        <w:rPr>
          <w:rFonts w:asciiTheme="majorHAnsi" w:hAnsiTheme="majorHAnsi" w:cs="Times New Roman"/>
          <w:sz w:val="18"/>
          <w:szCs w:val="18"/>
        </w:rPr>
      </w:pPr>
      <w:r>
        <w:rPr>
          <w:rFonts w:asciiTheme="majorHAnsi" w:hAnsiTheme="majorHAnsi" w:cs="Times New Roman"/>
          <w:sz w:val="18"/>
          <w:szCs w:val="18"/>
        </w:rPr>
        <w:t xml:space="preserve"> </w:t>
      </w:r>
    </w:p>
    <w:p w14:paraId="21B6F492" w14:textId="393233AE" w:rsidR="009A37DF" w:rsidRPr="007F62E6" w:rsidRDefault="009A37DF" w:rsidP="007F62E6">
      <w:pPr>
        <w:pStyle w:val="ListParagraph"/>
        <w:numPr>
          <w:ilvl w:val="0"/>
          <w:numId w:val="4"/>
        </w:numPr>
        <w:rPr>
          <w:rFonts w:asciiTheme="majorHAnsi" w:hAnsiTheme="majorHAnsi"/>
          <w:sz w:val="18"/>
          <w:szCs w:val="18"/>
        </w:rPr>
      </w:pPr>
      <w:r w:rsidRPr="009A37DF">
        <w:rPr>
          <w:rFonts w:asciiTheme="majorHAnsi" w:hAnsiTheme="majorHAnsi"/>
          <w:b/>
          <w:sz w:val="18"/>
          <w:szCs w:val="18"/>
        </w:rPr>
        <w:t>Affiliates and Contractors</w:t>
      </w:r>
      <w:r w:rsidR="00960418" w:rsidRPr="009A37DF">
        <w:rPr>
          <w:rFonts w:asciiTheme="majorHAnsi" w:hAnsiTheme="majorHAnsi"/>
          <w:sz w:val="18"/>
          <w:szCs w:val="18"/>
        </w:rPr>
        <w:t xml:space="preserve">. </w:t>
      </w:r>
      <w:r w:rsidRPr="009A37DF">
        <w:rPr>
          <w:rFonts w:asciiTheme="majorHAnsi" w:hAnsiTheme="majorHAnsi"/>
          <w:sz w:val="18"/>
          <w:szCs w:val="18"/>
        </w:rPr>
        <w:t xml:space="preserve">Customer, including its Affiliates, may enter into orders with TT and its Affiliates.  An Affiliate entering into an order agrees to be bound by this agreement as if it were an original party hereto. </w:t>
      </w:r>
      <w:r w:rsidR="00960418" w:rsidRPr="009A37DF">
        <w:rPr>
          <w:rFonts w:asciiTheme="majorHAnsi" w:hAnsiTheme="majorHAnsi"/>
          <w:sz w:val="18"/>
          <w:szCs w:val="18"/>
        </w:rPr>
        <w:t>Customer may allow its</w:t>
      </w:r>
      <w:r w:rsidRPr="009A37DF">
        <w:rPr>
          <w:rFonts w:asciiTheme="majorHAnsi" w:hAnsiTheme="majorHAnsi"/>
          <w:sz w:val="18"/>
          <w:szCs w:val="18"/>
        </w:rPr>
        <w:t xml:space="preserve"> Affiliates </w:t>
      </w:r>
      <w:r w:rsidR="00E063DB" w:rsidRPr="009A37DF">
        <w:rPr>
          <w:rFonts w:asciiTheme="majorHAnsi" w:hAnsiTheme="majorHAnsi"/>
          <w:sz w:val="18"/>
          <w:szCs w:val="18"/>
        </w:rPr>
        <w:t>and contractors</w:t>
      </w:r>
      <w:r w:rsidR="00960418" w:rsidRPr="009A37DF">
        <w:rPr>
          <w:rFonts w:asciiTheme="majorHAnsi" w:hAnsiTheme="majorHAnsi"/>
          <w:sz w:val="18"/>
          <w:szCs w:val="18"/>
        </w:rPr>
        <w:t xml:space="preserve"> to </w:t>
      </w:r>
      <w:r w:rsidRPr="009A37DF">
        <w:rPr>
          <w:rFonts w:asciiTheme="majorHAnsi" w:hAnsiTheme="majorHAnsi"/>
          <w:sz w:val="18"/>
          <w:szCs w:val="18"/>
        </w:rPr>
        <w:t xml:space="preserve">use </w:t>
      </w:r>
      <w:r w:rsidR="00960418" w:rsidRPr="009A37DF">
        <w:rPr>
          <w:rFonts w:asciiTheme="majorHAnsi" w:hAnsiTheme="majorHAnsi"/>
          <w:sz w:val="18"/>
          <w:szCs w:val="18"/>
        </w:rPr>
        <w:t xml:space="preserve"> the Service</w:t>
      </w:r>
      <w:r w:rsidRPr="009A37DF">
        <w:rPr>
          <w:rFonts w:asciiTheme="majorHAnsi" w:hAnsiTheme="majorHAnsi"/>
          <w:sz w:val="18"/>
          <w:szCs w:val="18"/>
        </w:rPr>
        <w:t xml:space="preserve">, provided that Customer is responsible for their </w:t>
      </w:r>
      <w:r w:rsidR="00960418" w:rsidRPr="009A37DF">
        <w:rPr>
          <w:rFonts w:asciiTheme="majorHAnsi" w:hAnsiTheme="majorHAnsi"/>
          <w:sz w:val="18"/>
          <w:szCs w:val="18"/>
        </w:rPr>
        <w:t xml:space="preserve"> compliance with the terms of this agreement,   </w:t>
      </w:r>
      <w:r w:rsidRPr="009A37DF">
        <w:rPr>
          <w:rFonts w:asciiTheme="majorHAnsi" w:hAnsiTheme="majorHAnsi"/>
          <w:sz w:val="18"/>
          <w:szCs w:val="18"/>
        </w:rPr>
        <w:t xml:space="preserve">and use by its Affiliates </w:t>
      </w:r>
      <w:r w:rsidR="00960418" w:rsidRPr="009A37DF">
        <w:rPr>
          <w:rFonts w:asciiTheme="majorHAnsi" w:hAnsiTheme="majorHAnsi"/>
          <w:sz w:val="18"/>
          <w:szCs w:val="18"/>
        </w:rPr>
        <w:t>must be for the sole benefit of Customer</w:t>
      </w:r>
      <w:r w:rsidRPr="009A37DF">
        <w:rPr>
          <w:rFonts w:asciiTheme="majorHAnsi" w:hAnsiTheme="majorHAnsi"/>
          <w:sz w:val="18"/>
          <w:szCs w:val="18"/>
        </w:rPr>
        <w:t xml:space="preserve"> or its Affiliates</w:t>
      </w:r>
      <w:r w:rsidR="00960418" w:rsidRPr="009A37DF">
        <w:rPr>
          <w:rFonts w:asciiTheme="majorHAnsi" w:hAnsiTheme="majorHAnsi"/>
          <w:sz w:val="18"/>
          <w:szCs w:val="18"/>
        </w:rPr>
        <w:t xml:space="preserve">. </w:t>
      </w:r>
      <w:r w:rsidRPr="009A37DF">
        <w:rPr>
          <w:rFonts w:asciiTheme="majorHAnsi" w:hAnsiTheme="majorHAnsi"/>
          <w:b/>
          <w:bCs/>
          <w:sz w:val="18"/>
          <w:szCs w:val="18"/>
        </w:rPr>
        <w:t>Affiliate</w:t>
      </w:r>
      <w:r w:rsidRPr="009A37DF">
        <w:rPr>
          <w:rFonts w:asciiTheme="majorHAnsi" w:hAnsiTheme="majorHAnsi"/>
          <w:sz w:val="18"/>
          <w:szCs w:val="18"/>
        </w:rPr>
        <w:t xml:space="preserve"> means any company controlled by or under common control with the subject entity, directly or indirectly, with an ownership interest</w:t>
      </w:r>
      <w:r w:rsidRPr="007F62E6">
        <w:rPr>
          <w:rFonts w:asciiTheme="majorHAnsi" w:hAnsiTheme="majorHAnsi"/>
          <w:sz w:val="18"/>
          <w:szCs w:val="18"/>
        </w:rPr>
        <w:t xml:space="preserve"> of </w:t>
      </w:r>
      <w:r w:rsidRPr="009A37DF">
        <w:rPr>
          <w:rFonts w:asciiTheme="majorHAnsi" w:hAnsiTheme="majorHAnsi"/>
          <w:sz w:val="18"/>
          <w:szCs w:val="18"/>
        </w:rPr>
        <w:t>at least 50%.</w:t>
      </w:r>
    </w:p>
    <w:p w14:paraId="5207B2BE" w14:textId="256D2633" w:rsidR="00C65B6C" w:rsidRPr="009A37DF" w:rsidRDefault="00C65B6C" w:rsidP="007F62E6">
      <w:pPr>
        <w:pStyle w:val="ListParagraph"/>
        <w:jc w:val="both"/>
        <w:rPr>
          <w:rFonts w:asciiTheme="majorHAnsi" w:hAnsiTheme="majorHAnsi" w:cs="Times New Roman"/>
          <w:sz w:val="18"/>
          <w:szCs w:val="18"/>
        </w:rPr>
      </w:pPr>
    </w:p>
    <w:p w14:paraId="6C28BD87" w14:textId="6E31280E" w:rsidR="00365206" w:rsidRPr="004C6B58" w:rsidRDefault="009348AE" w:rsidP="00FF5D31">
      <w:pPr>
        <w:pStyle w:val="ListParagraph"/>
        <w:numPr>
          <w:ilvl w:val="0"/>
          <w:numId w:val="4"/>
        </w:numPr>
        <w:jc w:val="both"/>
        <w:rPr>
          <w:rFonts w:asciiTheme="majorHAnsi" w:hAnsiTheme="majorHAnsi" w:cs="Times New Roman"/>
          <w:sz w:val="18"/>
          <w:szCs w:val="18"/>
        </w:rPr>
      </w:pPr>
      <w:r w:rsidRPr="004C6B58">
        <w:rPr>
          <w:rFonts w:asciiTheme="majorHAnsi" w:hAnsiTheme="majorHAnsi"/>
          <w:b/>
          <w:bCs/>
          <w:caps/>
          <w:sz w:val="18"/>
          <w:szCs w:val="18"/>
        </w:rPr>
        <w:t>C</w:t>
      </w:r>
      <w:r w:rsidRPr="004C6B58">
        <w:rPr>
          <w:rFonts w:asciiTheme="majorHAnsi" w:hAnsiTheme="majorHAnsi"/>
          <w:b/>
          <w:bCs/>
          <w:sz w:val="18"/>
          <w:szCs w:val="18"/>
        </w:rPr>
        <w:t xml:space="preserve">ustomer Responsibilities. </w:t>
      </w:r>
      <w:r w:rsidRPr="004C6B58">
        <w:rPr>
          <w:rFonts w:asciiTheme="majorHAnsi" w:hAnsiTheme="majorHAnsi"/>
          <w:sz w:val="18"/>
          <w:szCs w:val="18"/>
        </w:rPr>
        <w:t>Customer (</w:t>
      </w:r>
      <w:proofErr w:type="spellStart"/>
      <w:r w:rsidRPr="004C6B58">
        <w:rPr>
          <w:rFonts w:asciiTheme="majorHAnsi" w:hAnsiTheme="majorHAnsi"/>
          <w:sz w:val="18"/>
          <w:szCs w:val="18"/>
        </w:rPr>
        <w:t>i</w:t>
      </w:r>
      <w:proofErr w:type="spellEnd"/>
      <w:r w:rsidRPr="004C6B58">
        <w:rPr>
          <w:rFonts w:asciiTheme="majorHAnsi" w:hAnsiTheme="majorHAnsi"/>
          <w:sz w:val="18"/>
          <w:szCs w:val="18"/>
        </w:rPr>
        <w:t xml:space="preserve">) </w:t>
      </w:r>
      <w:r w:rsidR="00F47FC9" w:rsidRPr="004C6B58">
        <w:rPr>
          <w:rFonts w:asciiTheme="majorHAnsi" w:hAnsiTheme="majorHAnsi"/>
          <w:sz w:val="18"/>
          <w:szCs w:val="18"/>
        </w:rPr>
        <w:t>must keep its passwords secure and confidential</w:t>
      </w:r>
      <w:r w:rsidR="00AB038A">
        <w:rPr>
          <w:rFonts w:asciiTheme="majorHAnsi" w:hAnsiTheme="majorHAnsi"/>
          <w:sz w:val="18"/>
          <w:szCs w:val="18"/>
        </w:rPr>
        <w:t xml:space="preserve"> and use industry-standard password management practices</w:t>
      </w:r>
      <w:r w:rsidR="00F47FC9" w:rsidRPr="004C6B58">
        <w:rPr>
          <w:rFonts w:asciiTheme="majorHAnsi" w:hAnsiTheme="majorHAnsi"/>
          <w:sz w:val="18"/>
          <w:szCs w:val="18"/>
        </w:rPr>
        <w:t xml:space="preserve">; (ii) </w:t>
      </w:r>
      <w:r w:rsidR="00051A5C" w:rsidRPr="00051A5C">
        <w:rPr>
          <w:rFonts w:asciiTheme="majorHAnsi" w:hAnsiTheme="majorHAnsi"/>
          <w:sz w:val="18"/>
          <w:szCs w:val="18"/>
        </w:rPr>
        <w:t>is responsible for its access control policies and administration of access rights to its account within the Service, the acts and omissions of its users, and the legality and accuracy of Customer Data</w:t>
      </w:r>
      <w:r w:rsidR="00F47FC9" w:rsidRPr="004C6B58">
        <w:rPr>
          <w:rFonts w:asciiTheme="majorHAnsi" w:hAnsiTheme="majorHAnsi"/>
          <w:sz w:val="18"/>
          <w:szCs w:val="18"/>
        </w:rPr>
        <w:t>;</w:t>
      </w:r>
      <w:r w:rsidRPr="004C6B58">
        <w:rPr>
          <w:rFonts w:asciiTheme="majorHAnsi" w:hAnsiTheme="majorHAnsi"/>
          <w:sz w:val="18"/>
          <w:szCs w:val="18"/>
        </w:rPr>
        <w:t xml:space="preserve"> (i</w:t>
      </w:r>
      <w:r w:rsidR="00F47FC9" w:rsidRPr="004C6B58">
        <w:rPr>
          <w:rFonts w:asciiTheme="majorHAnsi" w:hAnsiTheme="majorHAnsi"/>
          <w:sz w:val="18"/>
          <w:szCs w:val="18"/>
        </w:rPr>
        <w:t>i</w:t>
      </w:r>
      <w:r w:rsidRPr="004C6B58">
        <w:rPr>
          <w:rFonts w:asciiTheme="majorHAnsi" w:hAnsiTheme="majorHAnsi"/>
          <w:sz w:val="18"/>
          <w:szCs w:val="18"/>
        </w:rPr>
        <w:t xml:space="preserve">i) must use commercially reasonable efforts to prevent unauthorized access to </w:t>
      </w:r>
      <w:r w:rsidR="007B6F8A" w:rsidRPr="004C6B58">
        <w:rPr>
          <w:rFonts w:asciiTheme="majorHAnsi" w:hAnsiTheme="majorHAnsi"/>
          <w:sz w:val="18"/>
          <w:szCs w:val="18"/>
        </w:rPr>
        <w:t>its account</w:t>
      </w:r>
      <w:r w:rsidRPr="004C6B58">
        <w:rPr>
          <w:rFonts w:asciiTheme="majorHAnsi" w:hAnsiTheme="majorHAnsi"/>
          <w:sz w:val="18"/>
          <w:szCs w:val="18"/>
        </w:rPr>
        <w:t xml:space="preserve">, and notify </w:t>
      </w:r>
      <w:r w:rsidR="006B6DBB">
        <w:rPr>
          <w:rFonts w:asciiTheme="majorHAnsi" w:hAnsiTheme="majorHAnsi"/>
          <w:noProof/>
          <w:sz w:val="18"/>
          <w:szCs w:val="18"/>
        </w:rPr>
        <w:t>TT</w:t>
      </w:r>
      <w:r w:rsidRPr="004C6B58">
        <w:rPr>
          <w:rFonts w:asciiTheme="majorHAnsi" w:hAnsiTheme="majorHAnsi"/>
          <w:sz w:val="18"/>
          <w:szCs w:val="18"/>
        </w:rPr>
        <w:t xml:space="preserve"> promptly </w:t>
      </w:r>
      <w:r w:rsidR="00F47FC9" w:rsidRPr="004C6B58">
        <w:rPr>
          <w:rFonts w:asciiTheme="majorHAnsi" w:hAnsiTheme="majorHAnsi"/>
          <w:sz w:val="18"/>
          <w:szCs w:val="18"/>
        </w:rPr>
        <w:t>of any such unauthorized access;</w:t>
      </w:r>
      <w:r w:rsidRPr="004C6B58">
        <w:rPr>
          <w:rFonts w:asciiTheme="majorHAnsi" w:hAnsiTheme="majorHAnsi"/>
          <w:sz w:val="18"/>
          <w:szCs w:val="18"/>
        </w:rPr>
        <w:t xml:space="preserve"> </w:t>
      </w:r>
      <w:r w:rsidR="007B6F8A" w:rsidRPr="004C6B58">
        <w:rPr>
          <w:rFonts w:asciiTheme="majorHAnsi" w:hAnsiTheme="majorHAnsi"/>
          <w:sz w:val="18"/>
          <w:szCs w:val="18"/>
        </w:rPr>
        <w:t xml:space="preserve">and </w:t>
      </w:r>
      <w:r w:rsidR="00F47FC9" w:rsidRPr="004C6B58">
        <w:rPr>
          <w:rFonts w:asciiTheme="majorHAnsi" w:hAnsiTheme="majorHAnsi"/>
          <w:sz w:val="18"/>
          <w:szCs w:val="18"/>
        </w:rPr>
        <w:t>(iv</w:t>
      </w:r>
      <w:r w:rsidRPr="004C6B58">
        <w:rPr>
          <w:rFonts w:asciiTheme="majorHAnsi" w:hAnsiTheme="majorHAnsi"/>
          <w:sz w:val="18"/>
          <w:szCs w:val="18"/>
        </w:rPr>
        <w:t xml:space="preserve">) may use the </w:t>
      </w:r>
      <w:r w:rsidR="00614131" w:rsidRPr="004C6B58">
        <w:rPr>
          <w:rFonts w:asciiTheme="majorHAnsi" w:hAnsiTheme="majorHAnsi"/>
          <w:sz w:val="18"/>
          <w:szCs w:val="18"/>
        </w:rPr>
        <w:t>Service</w:t>
      </w:r>
      <w:r w:rsidRPr="004C6B58">
        <w:rPr>
          <w:rFonts w:asciiTheme="majorHAnsi" w:hAnsiTheme="majorHAnsi"/>
          <w:sz w:val="18"/>
          <w:szCs w:val="18"/>
        </w:rPr>
        <w:t xml:space="preserve"> only in accordance with the </w:t>
      </w:r>
      <w:r w:rsidR="00614131" w:rsidRPr="004C6B58">
        <w:rPr>
          <w:rFonts w:asciiTheme="majorHAnsi" w:hAnsiTheme="majorHAnsi"/>
          <w:sz w:val="18"/>
          <w:szCs w:val="18"/>
        </w:rPr>
        <w:t>Service</w:t>
      </w:r>
      <w:r w:rsidR="0062038B" w:rsidRPr="004C6B58">
        <w:rPr>
          <w:rFonts w:asciiTheme="majorHAnsi" w:hAnsiTheme="majorHAnsi"/>
          <w:sz w:val="18"/>
          <w:szCs w:val="18"/>
        </w:rPr>
        <w:t>’</w:t>
      </w:r>
      <w:r w:rsidR="00C07863">
        <w:rPr>
          <w:rFonts w:asciiTheme="majorHAnsi" w:hAnsiTheme="majorHAnsi"/>
          <w:sz w:val="18"/>
          <w:szCs w:val="18"/>
        </w:rPr>
        <w:t xml:space="preserve">s </w:t>
      </w:r>
      <w:r w:rsidR="006B6DBB">
        <w:rPr>
          <w:rFonts w:asciiTheme="majorHAnsi" w:hAnsiTheme="majorHAnsi"/>
          <w:noProof/>
          <w:sz w:val="18"/>
          <w:szCs w:val="18"/>
        </w:rPr>
        <w:t>user guide</w:t>
      </w:r>
      <w:r w:rsidR="00CD3C68" w:rsidRPr="004C6B58">
        <w:rPr>
          <w:rFonts w:asciiTheme="majorHAnsi" w:hAnsiTheme="majorHAnsi"/>
          <w:sz w:val="18"/>
          <w:szCs w:val="18"/>
        </w:rPr>
        <w:t xml:space="preserve"> </w:t>
      </w:r>
      <w:r w:rsidRPr="004C6B58">
        <w:rPr>
          <w:rFonts w:asciiTheme="majorHAnsi" w:hAnsiTheme="majorHAnsi"/>
          <w:sz w:val="18"/>
          <w:szCs w:val="18"/>
        </w:rPr>
        <w:t>and applicable law.</w:t>
      </w:r>
    </w:p>
    <w:p w14:paraId="485CE334" w14:textId="77777777" w:rsidR="00213C8A" w:rsidRPr="004C6B58" w:rsidRDefault="00213C8A" w:rsidP="00213C8A">
      <w:pPr>
        <w:jc w:val="both"/>
        <w:rPr>
          <w:rFonts w:asciiTheme="majorHAnsi" w:hAnsiTheme="majorHAnsi" w:cs="Times New Roman"/>
          <w:sz w:val="18"/>
          <w:szCs w:val="18"/>
        </w:rPr>
      </w:pPr>
    </w:p>
    <w:p w14:paraId="33CBF123" w14:textId="4C587B74" w:rsidR="0068006E" w:rsidRPr="00D619BF" w:rsidRDefault="006B6DBB" w:rsidP="00D619BF">
      <w:pPr>
        <w:pStyle w:val="ListParagraph"/>
        <w:numPr>
          <w:ilvl w:val="0"/>
          <w:numId w:val="4"/>
        </w:numPr>
        <w:jc w:val="both"/>
        <w:rPr>
          <w:rFonts w:asciiTheme="majorHAnsi" w:hAnsiTheme="majorHAnsi" w:cs="Times New Roman"/>
          <w:sz w:val="18"/>
          <w:szCs w:val="18"/>
        </w:rPr>
      </w:pPr>
      <w:r>
        <w:rPr>
          <w:rFonts w:asciiTheme="majorHAnsi" w:hAnsiTheme="majorHAnsi"/>
          <w:b/>
          <w:bCs/>
          <w:noProof/>
          <w:sz w:val="18"/>
          <w:szCs w:val="18"/>
        </w:rPr>
        <w:t>TT</w:t>
      </w:r>
      <w:r w:rsidR="00213C8A" w:rsidRPr="004C6B58">
        <w:rPr>
          <w:rFonts w:asciiTheme="majorHAnsi" w:hAnsiTheme="majorHAnsi"/>
          <w:b/>
          <w:bCs/>
          <w:sz w:val="18"/>
          <w:szCs w:val="18"/>
        </w:rPr>
        <w:t xml:space="preserve"> Support. </w:t>
      </w:r>
      <w:r>
        <w:rPr>
          <w:rFonts w:asciiTheme="majorHAnsi" w:hAnsiTheme="majorHAnsi"/>
          <w:noProof/>
          <w:sz w:val="18"/>
          <w:szCs w:val="18"/>
        </w:rPr>
        <w:t>TT</w:t>
      </w:r>
      <w:r w:rsidR="00213C8A" w:rsidRPr="004C6B58">
        <w:rPr>
          <w:rFonts w:asciiTheme="majorHAnsi" w:hAnsiTheme="majorHAnsi"/>
          <w:sz w:val="18"/>
          <w:szCs w:val="18"/>
        </w:rPr>
        <w:t xml:space="preserve"> must provide customer support for the Service under the </w:t>
      </w:r>
      <w:r w:rsidR="00C07863">
        <w:rPr>
          <w:rFonts w:asciiTheme="majorHAnsi" w:hAnsiTheme="majorHAnsi"/>
          <w:sz w:val="18"/>
          <w:szCs w:val="18"/>
        </w:rPr>
        <w:t xml:space="preserve">terms of </w:t>
      </w:r>
      <w:r>
        <w:rPr>
          <w:rFonts w:asciiTheme="majorHAnsi" w:hAnsiTheme="majorHAnsi"/>
          <w:noProof/>
          <w:sz w:val="18"/>
          <w:szCs w:val="18"/>
        </w:rPr>
        <w:t>TT</w:t>
      </w:r>
      <w:r w:rsidR="00213C8A" w:rsidRPr="004C6B58">
        <w:rPr>
          <w:rFonts w:asciiTheme="majorHAnsi" w:hAnsiTheme="majorHAnsi"/>
          <w:sz w:val="18"/>
          <w:szCs w:val="18"/>
        </w:rPr>
        <w:t>’</w:t>
      </w:r>
      <w:r w:rsidR="00C07863">
        <w:rPr>
          <w:rFonts w:asciiTheme="majorHAnsi" w:hAnsiTheme="majorHAnsi"/>
          <w:sz w:val="18"/>
          <w:szCs w:val="18"/>
        </w:rPr>
        <w:t>s</w:t>
      </w:r>
      <w:r w:rsidR="00213C8A" w:rsidRPr="004C6B58">
        <w:rPr>
          <w:rFonts w:asciiTheme="majorHAnsi" w:hAnsiTheme="majorHAnsi"/>
          <w:sz w:val="18"/>
          <w:szCs w:val="18"/>
        </w:rPr>
        <w:t xml:space="preserve"> Customer Support Policy (</w:t>
      </w:r>
      <w:r w:rsidR="00213C8A" w:rsidRPr="004C6B58">
        <w:rPr>
          <w:rFonts w:asciiTheme="majorHAnsi" w:hAnsiTheme="majorHAnsi"/>
          <w:b/>
          <w:sz w:val="18"/>
          <w:szCs w:val="18"/>
        </w:rPr>
        <w:t>Support</w:t>
      </w:r>
      <w:r w:rsidR="00213C8A" w:rsidRPr="004C6B58">
        <w:rPr>
          <w:rFonts w:asciiTheme="majorHAnsi" w:hAnsiTheme="majorHAnsi"/>
          <w:sz w:val="18"/>
          <w:szCs w:val="18"/>
        </w:rPr>
        <w:t xml:space="preserve">) which is located at </w:t>
      </w:r>
      <w:r>
        <w:rPr>
          <w:rFonts w:asciiTheme="majorHAnsi" w:hAnsiTheme="majorHAnsi"/>
          <w:noProof/>
          <w:sz w:val="18"/>
          <w:szCs w:val="18"/>
        </w:rPr>
        <w:t>www.technicaltoolboxes.com/support</w:t>
      </w:r>
      <w:r w:rsidR="0072080D">
        <w:rPr>
          <w:rFonts w:asciiTheme="majorHAnsi" w:hAnsiTheme="majorHAnsi"/>
          <w:sz w:val="18"/>
          <w:szCs w:val="18"/>
        </w:rPr>
        <w:t>.</w:t>
      </w:r>
    </w:p>
    <w:p w14:paraId="5832C767" w14:textId="77D20471" w:rsidR="00AC35CC" w:rsidRPr="00042954" w:rsidRDefault="006B6DBB" w:rsidP="00042954">
      <w:pPr>
        <w:pStyle w:val="ListParagraph"/>
        <w:jc w:val="both"/>
        <w:rPr>
          <w:rFonts w:asciiTheme="majorHAnsi" w:hAnsiTheme="majorHAnsi" w:cs="Times New Roman"/>
          <w:sz w:val="18"/>
          <w:szCs w:val="18"/>
        </w:rPr>
      </w:pPr>
      <w:r>
        <w:rPr>
          <w:rFonts w:asciiTheme="majorHAnsi" w:hAnsiTheme="majorHAnsi" w:cs="Times New Roman"/>
          <w:sz w:val="18"/>
          <w:szCs w:val="18"/>
        </w:rPr>
        <w:t xml:space="preserve"> </w:t>
      </w:r>
    </w:p>
    <w:p w14:paraId="1A1BE68F" w14:textId="7F754E36" w:rsidR="00AB038A" w:rsidRDefault="00AC35CC" w:rsidP="00807934">
      <w:pPr>
        <w:pStyle w:val="ListParagraph"/>
        <w:numPr>
          <w:ilvl w:val="0"/>
          <w:numId w:val="4"/>
        </w:numPr>
        <w:jc w:val="both"/>
        <w:rPr>
          <w:rFonts w:asciiTheme="majorHAnsi" w:hAnsiTheme="majorHAnsi" w:cs="Times New Roman"/>
          <w:sz w:val="18"/>
          <w:szCs w:val="18"/>
        </w:rPr>
      </w:pPr>
      <w:r w:rsidRPr="00AC35CC">
        <w:rPr>
          <w:rFonts w:asciiTheme="majorHAnsi" w:hAnsiTheme="majorHAnsi" w:cs="Times New Roman"/>
          <w:b/>
          <w:sz w:val="18"/>
          <w:szCs w:val="18"/>
        </w:rPr>
        <w:t>Additional Services</w:t>
      </w:r>
      <w:r>
        <w:rPr>
          <w:rFonts w:asciiTheme="majorHAnsi" w:hAnsiTheme="majorHAnsi" w:cs="Times New Roman"/>
          <w:sz w:val="18"/>
          <w:szCs w:val="18"/>
        </w:rPr>
        <w:t>.  TT may provide additional services for a fee, including but not limited to onboarding and training services, as further set forth in an order</w:t>
      </w:r>
      <w:r w:rsidR="00E063DB">
        <w:rPr>
          <w:rFonts w:asciiTheme="majorHAnsi" w:hAnsiTheme="majorHAnsi" w:cs="Times New Roman"/>
          <w:sz w:val="18"/>
          <w:szCs w:val="18"/>
        </w:rPr>
        <w:t>.</w:t>
      </w:r>
    </w:p>
    <w:p w14:paraId="5EB60F1E" w14:textId="77777777" w:rsidR="007F62E6" w:rsidRDefault="007F62E6" w:rsidP="007F62E6">
      <w:pPr>
        <w:pStyle w:val="ListParagraph"/>
        <w:jc w:val="both"/>
        <w:rPr>
          <w:rFonts w:asciiTheme="majorHAnsi" w:hAnsiTheme="majorHAnsi" w:cs="Times New Roman"/>
          <w:sz w:val="18"/>
          <w:szCs w:val="18"/>
        </w:rPr>
      </w:pPr>
    </w:p>
    <w:p w14:paraId="0C006461" w14:textId="45F54E95" w:rsidR="00807934" w:rsidRPr="00AC35CC" w:rsidRDefault="00AB038A" w:rsidP="00807934">
      <w:pPr>
        <w:pStyle w:val="ListParagraph"/>
        <w:numPr>
          <w:ilvl w:val="0"/>
          <w:numId w:val="4"/>
        </w:numPr>
        <w:jc w:val="both"/>
        <w:rPr>
          <w:rFonts w:asciiTheme="majorHAnsi" w:hAnsiTheme="majorHAnsi" w:cs="Times New Roman"/>
          <w:sz w:val="18"/>
          <w:szCs w:val="18"/>
        </w:rPr>
      </w:pPr>
      <w:r w:rsidRPr="00AB038A">
        <w:rPr>
          <w:rFonts w:asciiTheme="majorHAnsi" w:hAnsiTheme="majorHAnsi" w:cs="Times New Roman"/>
          <w:b/>
          <w:bCs/>
          <w:sz w:val="18"/>
          <w:szCs w:val="18"/>
        </w:rPr>
        <w:t xml:space="preserve">Third Party Service.  </w:t>
      </w:r>
      <w:r w:rsidRPr="007F62E6">
        <w:rPr>
          <w:rFonts w:asciiTheme="majorHAnsi" w:hAnsiTheme="majorHAnsi" w:cs="Times New Roman"/>
          <w:bCs/>
          <w:sz w:val="18"/>
          <w:szCs w:val="18"/>
        </w:rPr>
        <w:t>The Service interoperates with third party services</w:t>
      </w:r>
      <w:r w:rsidRPr="00AB038A">
        <w:rPr>
          <w:rFonts w:asciiTheme="majorHAnsi" w:hAnsiTheme="majorHAnsi" w:cs="Times New Roman"/>
          <w:b/>
          <w:sz w:val="18"/>
          <w:szCs w:val="18"/>
        </w:rPr>
        <w:t xml:space="preserve"> (</w:t>
      </w:r>
      <w:r w:rsidRPr="00AB038A">
        <w:rPr>
          <w:rFonts w:asciiTheme="majorHAnsi" w:hAnsiTheme="majorHAnsi" w:cs="Times New Roman"/>
          <w:b/>
          <w:bCs/>
          <w:sz w:val="18"/>
          <w:szCs w:val="18"/>
        </w:rPr>
        <w:t>Third Party Service</w:t>
      </w:r>
      <w:r w:rsidRPr="00AB038A">
        <w:rPr>
          <w:rFonts w:asciiTheme="majorHAnsi" w:hAnsiTheme="majorHAnsi" w:cs="Times New Roman"/>
          <w:b/>
          <w:sz w:val="18"/>
          <w:szCs w:val="18"/>
        </w:rPr>
        <w:t>),</w:t>
      </w:r>
      <w:r w:rsidRPr="007F62E6">
        <w:rPr>
          <w:rFonts w:asciiTheme="majorHAnsi" w:hAnsiTheme="majorHAnsi" w:cs="Times New Roman"/>
          <w:bCs/>
          <w:sz w:val="18"/>
          <w:szCs w:val="18"/>
        </w:rPr>
        <w:t xml:space="preserve"> and it depends on continuing availability of and access to Third Party Service, including application programming interfaces, for full functionality of the Service</w:t>
      </w:r>
      <w:r w:rsidRPr="00AB038A">
        <w:rPr>
          <w:rFonts w:asciiTheme="majorHAnsi" w:hAnsiTheme="majorHAnsi" w:cs="Times New Roman"/>
          <w:b/>
          <w:sz w:val="18"/>
          <w:szCs w:val="18"/>
        </w:rPr>
        <w:t>.</w:t>
      </w:r>
      <w:r w:rsidR="006B6DBB" w:rsidRPr="00AC35CC">
        <w:rPr>
          <w:rFonts w:asciiTheme="majorHAnsi" w:hAnsiTheme="majorHAnsi" w:cs="Times New Roman"/>
          <w:sz w:val="18"/>
          <w:szCs w:val="18"/>
        </w:rPr>
        <w:fldChar w:fldCharType="begin"/>
      </w:r>
      <w:r w:rsidR="006B6DBB" w:rsidRPr="00AC35CC">
        <w:rPr>
          <w:rFonts w:asciiTheme="majorHAnsi" w:hAnsiTheme="majorHAnsi" w:cs="Times New Roman"/>
          <w:sz w:val="18"/>
          <w:szCs w:val="18"/>
        </w:rPr>
        <w:instrText xml:space="preserve"> IF "TFTphTFT_FreeVersion1" &lt;&gt; "x" "" "x" \* MERGEFORMAT </w:instrText>
      </w:r>
      <w:r w:rsidR="006B6DBB" w:rsidRPr="00AC35CC">
        <w:rPr>
          <w:rFonts w:asciiTheme="majorHAnsi" w:hAnsiTheme="majorHAnsi" w:cs="Times New Roman"/>
          <w:sz w:val="18"/>
          <w:szCs w:val="18"/>
        </w:rPr>
        <w:fldChar w:fldCharType="end"/>
      </w:r>
    </w:p>
    <w:p w14:paraId="62AB2790" w14:textId="77777777" w:rsidR="00807934" w:rsidRDefault="00807934" w:rsidP="00807934">
      <w:pPr>
        <w:pStyle w:val="ListParagraph"/>
        <w:jc w:val="both"/>
        <w:rPr>
          <w:rFonts w:asciiTheme="majorHAnsi" w:hAnsiTheme="majorHAnsi"/>
          <w:b/>
          <w:bCs/>
          <w:sz w:val="18"/>
          <w:szCs w:val="18"/>
        </w:rPr>
      </w:pPr>
    </w:p>
    <w:p w14:paraId="10012075" w14:textId="4766F3CE" w:rsidR="009348AE" w:rsidRPr="00F65779" w:rsidRDefault="009348AE" w:rsidP="00F65779">
      <w:pPr>
        <w:pStyle w:val="ListParagraph"/>
        <w:numPr>
          <w:ilvl w:val="0"/>
          <w:numId w:val="1"/>
        </w:numPr>
        <w:jc w:val="both"/>
        <w:rPr>
          <w:rFonts w:asciiTheme="majorHAnsi" w:hAnsiTheme="majorHAnsi" w:cs="Times New Roman"/>
          <w:sz w:val="18"/>
          <w:szCs w:val="18"/>
          <w:u w:val="single"/>
        </w:rPr>
      </w:pPr>
      <w:r w:rsidRPr="00F65779">
        <w:rPr>
          <w:rFonts w:asciiTheme="majorHAnsi" w:hAnsiTheme="majorHAnsi"/>
          <w:b/>
          <w:bCs/>
          <w:sz w:val="18"/>
          <w:szCs w:val="18"/>
        </w:rPr>
        <w:t>SERVICE LEVEL AGREEMENT</w:t>
      </w:r>
      <w:r w:rsidR="00E7524E" w:rsidRPr="00F65779">
        <w:rPr>
          <w:rFonts w:asciiTheme="majorHAnsi" w:hAnsiTheme="majorHAnsi"/>
          <w:b/>
          <w:bCs/>
          <w:sz w:val="18"/>
          <w:szCs w:val="18"/>
        </w:rPr>
        <w:t xml:space="preserve"> &amp; </w:t>
      </w:r>
      <w:r w:rsidR="00F4055A" w:rsidRPr="00F65779">
        <w:rPr>
          <w:rFonts w:asciiTheme="majorHAnsi" w:hAnsiTheme="majorHAnsi"/>
          <w:b/>
          <w:bCs/>
          <w:sz w:val="18"/>
          <w:szCs w:val="18"/>
        </w:rPr>
        <w:t>WARRANTY</w:t>
      </w:r>
      <w:r w:rsidRPr="00F65779">
        <w:rPr>
          <w:rFonts w:asciiTheme="majorHAnsi" w:hAnsiTheme="majorHAnsi"/>
          <w:sz w:val="18"/>
          <w:szCs w:val="18"/>
        </w:rPr>
        <w:t xml:space="preserve">. </w:t>
      </w:r>
    </w:p>
    <w:p w14:paraId="1646DE15" w14:textId="77777777" w:rsidR="009348AE" w:rsidRPr="004C6B58" w:rsidRDefault="009348AE" w:rsidP="00BA3A1D">
      <w:pPr>
        <w:pStyle w:val="ListParagraph"/>
        <w:ind w:left="360"/>
        <w:jc w:val="both"/>
        <w:rPr>
          <w:rFonts w:asciiTheme="majorHAnsi" w:hAnsiTheme="majorHAnsi" w:cs="Times New Roman"/>
          <w:sz w:val="18"/>
          <w:szCs w:val="18"/>
        </w:rPr>
      </w:pPr>
    </w:p>
    <w:p w14:paraId="626664EA" w14:textId="3CC2B30F" w:rsidR="005F74E4" w:rsidRDefault="009348AE" w:rsidP="005F74E4">
      <w:pPr>
        <w:pStyle w:val="ListParagraph"/>
        <w:numPr>
          <w:ilvl w:val="0"/>
          <w:numId w:val="16"/>
        </w:numPr>
        <w:jc w:val="both"/>
        <w:rPr>
          <w:rFonts w:asciiTheme="majorHAnsi" w:hAnsiTheme="majorHAnsi"/>
          <w:sz w:val="18"/>
          <w:szCs w:val="18"/>
        </w:rPr>
      </w:pPr>
      <w:r w:rsidRPr="004C6B58">
        <w:rPr>
          <w:rFonts w:asciiTheme="majorHAnsi" w:hAnsiTheme="majorHAnsi"/>
          <w:b/>
          <w:bCs/>
          <w:sz w:val="18"/>
          <w:szCs w:val="18"/>
        </w:rPr>
        <w:t>Warranty.</w:t>
      </w:r>
      <w:r w:rsidRPr="004C6B58">
        <w:rPr>
          <w:rFonts w:asciiTheme="majorHAnsi" w:hAnsiTheme="majorHAnsi"/>
          <w:sz w:val="18"/>
          <w:szCs w:val="18"/>
        </w:rPr>
        <w:t xml:space="preserve"> </w:t>
      </w:r>
      <w:r w:rsidR="006B6DBB">
        <w:rPr>
          <w:rFonts w:asciiTheme="majorHAnsi" w:hAnsiTheme="majorHAnsi"/>
          <w:noProof/>
          <w:sz w:val="18"/>
          <w:szCs w:val="18"/>
        </w:rPr>
        <w:t>TT</w:t>
      </w:r>
      <w:r w:rsidR="00D03A1E">
        <w:rPr>
          <w:rFonts w:asciiTheme="majorHAnsi" w:hAnsiTheme="majorHAnsi"/>
          <w:sz w:val="18"/>
          <w:szCs w:val="18"/>
        </w:rPr>
        <w:t xml:space="preserve"> warrants to Customer:</w:t>
      </w:r>
      <w:r w:rsidRPr="004C6B58">
        <w:rPr>
          <w:rFonts w:asciiTheme="majorHAnsi" w:hAnsiTheme="majorHAnsi"/>
          <w:sz w:val="18"/>
          <w:szCs w:val="18"/>
        </w:rPr>
        <w:t xml:space="preserve"> (</w:t>
      </w:r>
      <w:proofErr w:type="spellStart"/>
      <w:r w:rsidRPr="004C6B58">
        <w:rPr>
          <w:rFonts w:asciiTheme="majorHAnsi" w:hAnsiTheme="majorHAnsi"/>
          <w:sz w:val="18"/>
          <w:szCs w:val="18"/>
        </w:rPr>
        <w:t>i</w:t>
      </w:r>
      <w:proofErr w:type="spellEnd"/>
      <w:r w:rsidRPr="004C6B58">
        <w:rPr>
          <w:rFonts w:asciiTheme="majorHAnsi" w:hAnsiTheme="majorHAnsi"/>
          <w:sz w:val="18"/>
          <w:szCs w:val="18"/>
        </w:rPr>
        <w:t>) that commercially reasonable efforts will be made to maintain the onl</w:t>
      </w:r>
      <w:r w:rsidR="007B6F8A" w:rsidRPr="004C6B58">
        <w:rPr>
          <w:rFonts w:asciiTheme="majorHAnsi" w:hAnsiTheme="majorHAnsi"/>
          <w:sz w:val="18"/>
          <w:szCs w:val="18"/>
        </w:rPr>
        <w:t>ine availability of the Service</w:t>
      </w:r>
      <w:r w:rsidRPr="004C6B58">
        <w:rPr>
          <w:rFonts w:asciiTheme="majorHAnsi" w:hAnsiTheme="majorHAnsi"/>
          <w:sz w:val="18"/>
          <w:szCs w:val="18"/>
        </w:rPr>
        <w:t xml:space="preserve"> for a minimum of availability in any given month as provided in the chart below (</w:t>
      </w:r>
      <w:r w:rsidRPr="004C6B58">
        <w:rPr>
          <w:rFonts w:asciiTheme="majorHAnsi" w:hAnsiTheme="majorHAnsi"/>
          <w:i/>
          <w:sz w:val="18"/>
          <w:szCs w:val="18"/>
        </w:rPr>
        <w:t>excluding</w:t>
      </w:r>
      <w:r w:rsidRPr="004C6B58">
        <w:rPr>
          <w:rFonts w:asciiTheme="majorHAnsi" w:hAnsiTheme="majorHAnsi"/>
          <w:sz w:val="18"/>
          <w:szCs w:val="18"/>
        </w:rPr>
        <w:t xml:space="preserve"> </w:t>
      </w:r>
      <w:r w:rsidR="00D37727">
        <w:rPr>
          <w:rFonts w:asciiTheme="majorHAnsi" w:hAnsiTheme="majorHAnsi"/>
          <w:sz w:val="18"/>
          <w:szCs w:val="18"/>
        </w:rPr>
        <w:t>maintenance</w:t>
      </w:r>
      <w:r w:rsidR="00D37727" w:rsidRPr="004C6B58">
        <w:rPr>
          <w:rFonts w:asciiTheme="majorHAnsi" w:hAnsiTheme="majorHAnsi"/>
          <w:sz w:val="18"/>
          <w:szCs w:val="18"/>
        </w:rPr>
        <w:t xml:space="preserve"> </w:t>
      </w:r>
      <w:r w:rsidRPr="004C6B58">
        <w:rPr>
          <w:rFonts w:asciiTheme="majorHAnsi" w:hAnsiTheme="majorHAnsi"/>
          <w:sz w:val="18"/>
          <w:szCs w:val="18"/>
        </w:rPr>
        <w:t xml:space="preserve">outages, </w:t>
      </w:r>
      <w:r w:rsidR="00AB038A">
        <w:rPr>
          <w:rFonts w:asciiTheme="majorHAnsi" w:hAnsiTheme="majorHAnsi"/>
          <w:sz w:val="18"/>
          <w:szCs w:val="18"/>
        </w:rPr>
        <w:t>outages beyond TT’s reasonable control</w:t>
      </w:r>
      <w:r w:rsidRPr="004C6B58">
        <w:rPr>
          <w:rFonts w:asciiTheme="majorHAnsi" w:hAnsiTheme="majorHAnsi"/>
          <w:sz w:val="18"/>
          <w:szCs w:val="18"/>
        </w:rPr>
        <w:t xml:space="preserve">, and outages that result from </w:t>
      </w:r>
      <w:r w:rsidR="007B6F8A" w:rsidRPr="004C6B58">
        <w:rPr>
          <w:rFonts w:asciiTheme="majorHAnsi" w:hAnsiTheme="majorHAnsi"/>
          <w:sz w:val="18"/>
          <w:szCs w:val="18"/>
        </w:rPr>
        <w:t xml:space="preserve">any </w:t>
      </w:r>
      <w:r w:rsidRPr="004C6B58">
        <w:rPr>
          <w:rFonts w:asciiTheme="majorHAnsi" w:hAnsiTheme="majorHAnsi"/>
          <w:sz w:val="18"/>
          <w:szCs w:val="18"/>
        </w:rPr>
        <w:t xml:space="preserve">Customer </w:t>
      </w:r>
      <w:r w:rsidR="00C672F2" w:rsidRPr="004C6B58">
        <w:rPr>
          <w:rFonts w:asciiTheme="majorHAnsi" w:hAnsiTheme="majorHAnsi"/>
          <w:sz w:val="18"/>
          <w:szCs w:val="18"/>
        </w:rPr>
        <w:t>technology issues</w:t>
      </w:r>
      <w:r w:rsidR="00D03A1E">
        <w:rPr>
          <w:rFonts w:asciiTheme="majorHAnsi" w:hAnsiTheme="majorHAnsi"/>
          <w:sz w:val="18"/>
          <w:szCs w:val="18"/>
        </w:rPr>
        <w:t>);</w:t>
      </w:r>
      <w:r w:rsidRPr="004C6B58">
        <w:rPr>
          <w:rFonts w:asciiTheme="majorHAnsi" w:hAnsiTheme="majorHAnsi"/>
          <w:sz w:val="18"/>
          <w:szCs w:val="18"/>
        </w:rPr>
        <w:t xml:space="preserve"> (ii) the functionality or features of the </w:t>
      </w:r>
      <w:r w:rsidR="00614131" w:rsidRPr="004C6B58">
        <w:rPr>
          <w:rFonts w:asciiTheme="majorHAnsi" w:hAnsiTheme="majorHAnsi"/>
          <w:sz w:val="18"/>
          <w:szCs w:val="18"/>
        </w:rPr>
        <w:t>Service</w:t>
      </w:r>
      <w:r w:rsidRPr="004C6B58">
        <w:rPr>
          <w:rFonts w:asciiTheme="majorHAnsi" w:hAnsiTheme="majorHAnsi"/>
          <w:sz w:val="18"/>
          <w:szCs w:val="18"/>
        </w:rPr>
        <w:t xml:space="preserve"> may change but will not materia</w:t>
      </w:r>
      <w:r w:rsidR="00D03A1E">
        <w:rPr>
          <w:rFonts w:asciiTheme="majorHAnsi" w:hAnsiTheme="majorHAnsi"/>
          <w:sz w:val="18"/>
          <w:szCs w:val="18"/>
        </w:rPr>
        <w:t>lly decrease during a</w:t>
      </w:r>
      <w:r w:rsidR="00BA711C">
        <w:rPr>
          <w:rFonts w:asciiTheme="majorHAnsi" w:hAnsiTheme="majorHAnsi"/>
          <w:sz w:val="18"/>
          <w:szCs w:val="18"/>
        </w:rPr>
        <w:t>ny</w:t>
      </w:r>
      <w:r w:rsidR="00D03A1E">
        <w:rPr>
          <w:rFonts w:asciiTheme="majorHAnsi" w:hAnsiTheme="majorHAnsi"/>
          <w:sz w:val="18"/>
          <w:szCs w:val="18"/>
        </w:rPr>
        <w:t xml:space="preserve"> paid term;</w:t>
      </w:r>
      <w:r w:rsidRPr="004C6B58">
        <w:rPr>
          <w:rFonts w:asciiTheme="majorHAnsi" w:hAnsiTheme="majorHAnsi"/>
          <w:sz w:val="18"/>
          <w:szCs w:val="18"/>
        </w:rPr>
        <w:t xml:space="preserve"> and (iii) that the </w:t>
      </w:r>
      <w:r w:rsidR="00975EBA" w:rsidRPr="004C6B58">
        <w:rPr>
          <w:rFonts w:asciiTheme="majorHAnsi" w:hAnsiTheme="majorHAnsi"/>
          <w:sz w:val="18"/>
          <w:szCs w:val="18"/>
        </w:rPr>
        <w:t>Support</w:t>
      </w:r>
      <w:r w:rsidRPr="004C6B58">
        <w:rPr>
          <w:rFonts w:asciiTheme="majorHAnsi" w:hAnsiTheme="majorHAnsi"/>
          <w:sz w:val="18"/>
          <w:szCs w:val="18"/>
        </w:rPr>
        <w:t xml:space="preserve"> may change but will not materially degrade during any paid term. </w:t>
      </w:r>
    </w:p>
    <w:p w14:paraId="5CEC88E6" w14:textId="77777777" w:rsidR="00AC35CC" w:rsidRDefault="00AC35CC" w:rsidP="00960418">
      <w:pPr>
        <w:ind w:left="1710"/>
        <w:rPr>
          <w:rFonts w:asciiTheme="majorHAnsi" w:hAnsiTheme="majorHAnsi"/>
          <w:b/>
          <w:bCs/>
          <w:sz w:val="18"/>
          <w:szCs w:val="18"/>
        </w:rPr>
      </w:pPr>
    </w:p>
    <w:p w14:paraId="35ABCBFA" w14:textId="27540264" w:rsidR="00960418" w:rsidRPr="007C642E" w:rsidRDefault="00960418" w:rsidP="00960418">
      <w:pPr>
        <w:ind w:left="1710"/>
        <w:rPr>
          <w:rFonts w:asciiTheme="majorHAnsi" w:hAnsiTheme="majorHAnsi"/>
          <w:b/>
          <w:bCs/>
          <w:sz w:val="18"/>
          <w:szCs w:val="18"/>
        </w:rPr>
      </w:pPr>
      <w:r w:rsidRPr="007C642E">
        <w:rPr>
          <w:rFonts w:asciiTheme="majorHAnsi" w:hAnsiTheme="majorHAnsi"/>
          <w:b/>
          <w:bCs/>
          <w:sz w:val="18"/>
          <w:szCs w:val="18"/>
        </w:rPr>
        <w:t>Availability Warranty</w:t>
      </w:r>
      <w:r w:rsidRPr="007C642E">
        <w:rPr>
          <w:rFonts w:asciiTheme="majorHAnsi" w:hAnsiTheme="majorHAnsi"/>
          <w:b/>
          <w:bCs/>
          <w:sz w:val="18"/>
          <w:szCs w:val="18"/>
        </w:rPr>
        <w:tab/>
      </w:r>
      <w:r>
        <w:rPr>
          <w:rFonts w:asciiTheme="majorHAnsi" w:hAnsiTheme="majorHAnsi"/>
          <w:b/>
          <w:bCs/>
          <w:sz w:val="18"/>
          <w:szCs w:val="18"/>
        </w:rPr>
        <w:tab/>
      </w:r>
      <w:r w:rsidRPr="007C642E">
        <w:rPr>
          <w:rFonts w:asciiTheme="majorHAnsi" w:hAnsiTheme="majorHAnsi"/>
          <w:b/>
          <w:bCs/>
          <w:sz w:val="18"/>
          <w:szCs w:val="18"/>
        </w:rPr>
        <w:tab/>
        <w:t>Credit</w:t>
      </w:r>
    </w:p>
    <w:p w14:paraId="1ABD0194" w14:textId="77777777" w:rsidR="00960418" w:rsidRPr="007C642E" w:rsidRDefault="00960418" w:rsidP="00960418">
      <w:pPr>
        <w:ind w:left="1710"/>
        <w:rPr>
          <w:rFonts w:asciiTheme="majorHAnsi" w:hAnsiTheme="majorHAnsi" w:cs="Times New Roman"/>
          <w:sz w:val="18"/>
          <w:szCs w:val="18"/>
          <w:lang w:eastAsia="en-US"/>
        </w:rPr>
      </w:pPr>
      <w:r w:rsidRPr="007C642E">
        <w:rPr>
          <w:rFonts w:asciiTheme="majorHAnsi" w:hAnsiTheme="majorHAnsi" w:cs="Times New Roman"/>
          <w:sz w:val="18"/>
          <w:szCs w:val="18"/>
          <w:lang w:eastAsia="en-US"/>
        </w:rPr>
        <w:tab/>
      </w:r>
      <w:r w:rsidRPr="007C642E">
        <w:rPr>
          <w:rFonts w:asciiTheme="majorHAnsi" w:hAnsiTheme="majorHAnsi" w:cs="Times New Roman"/>
          <w:sz w:val="18"/>
          <w:szCs w:val="18"/>
          <w:lang w:eastAsia="en-US"/>
        </w:rPr>
        <w:tab/>
      </w:r>
    </w:p>
    <w:p w14:paraId="5FF23BD8" w14:textId="77777777" w:rsidR="00960418" w:rsidRPr="007C642E" w:rsidRDefault="00960418" w:rsidP="00960418">
      <w:pPr>
        <w:widowControl w:val="0"/>
        <w:autoSpaceDE w:val="0"/>
        <w:autoSpaceDN w:val="0"/>
        <w:adjustRightInd w:val="0"/>
        <w:ind w:left="1710"/>
        <w:rPr>
          <w:rFonts w:asciiTheme="majorHAnsi" w:hAnsiTheme="majorHAnsi" w:cs="Garamond"/>
          <w:color w:val="262626"/>
          <w:sz w:val="18"/>
          <w:szCs w:val="18"/>
        </w:rPr>
      </w:pPr>
      <w:r w:rsidRPr="007C642E">
        <w:rPr>
          <w:rFonts w:asciiTheme="majorHAnsi" w:hAnsiTheme="majorHAnsi" w:cs="Garamond"/>
          <w:color w:val="262626"/>
          <w:sz w:val="18"/>
          <w:szCs w:val="18"/>
        </w:rPr>
        <w:t>98%     </w:t>
      </w:r>
      <w:r w:rsidRPr="007C642E">
        <w:rPr>
          <w:rFonts w:asciiTheme="majorHAnsi" w:hAnsiTheme="majorHAnsi" w:cs="Garamond"/>
          <w:color w:val="262626"/>
          <w:sz w:val="18"/>
          <w:szCs w:val="18"/>
        </w:rPr>
        <w:tab/>
      </w:r>
      <w:r w:rsidRPr="007C642E">
        <w:rPr>
          <w:rFonts w:asciiTheme="majorHAnsi" w:hAnsiTheme="majorHAnsi" w:cs="Garamond"/>
          <w:color w:val="262626"/>
          <w:sz w:val="18"/>
          <w:szCs w:val="18"/>
        </w:rPr>
        <w:tab/>
      </w:r>
      <w:r w:rsidRPr="007C642E">
        <w:rPr>
          <w:rFonts w:asciiTheme="majorHAnsi" w:hAnsiTheme="majorHAnsi" w:cs="Garamond"/>
          <w:color w:val="262626"/>
          <w:sz w:val="18"/>
          <w:szCs w:val="18"/>
        </w:rPr>
        <w:tab/>
      </w:r>
      <w:r w:rsidRPr="007C642E">
        <w:rPr>
          <w:rFonts w:asciiTheme="majorHAnsi" w:hAnsiTheme="majorHAnsi" w:cs="Garamond"/>
          <w:color w:val="262626"/>
          <w:sz w:val="18"/>
          <w:szCs w:val="18"/>
        </w:rPr>
        <w:tab/>
        <w:t>3% of monthly fee for each full hour of an outage (beyond the warranty)</w:t>
      </w:r>
    </w:p>
    <w:p w14:paraId="6AEEA655" w14:textId="77777777" w:rsidR="00960418" w:rsidRPr="007C642E" w:rsidRDefault="00960418" w:rsidP="00960418">
      <w:pPr>
        <w:ind w:left="1710"/>
        <w:rPr>
          <w:rFonts w:asciiTheme="majorHAnsi" w:hAnsiTheme="majorHAnsi" w:cs="Times New Roman"/>
          <w:sz w:val="18"/>
          <w:szCs w:val="18"/>
          <w:lang w:eastAsia="en-US"/>
        </w:rPr>
      </w:pPr>
    </w:p>
    <w:p w14:paraId="606FF50D" w14:textId="656DEBA8" w:rsidR="00960418" w:rsidRPr="007C642E" w:rsidRDefault="00960418" w:rsidP="00960418">
      <w:pPr>
        <w:ind w:left="1710"/>
        <w:outlineLvl w:val="0"/>
        <w:rPr>
          <w:rFonts w:asciiTheme="majorHAnsi" w:hAnsiTheme="majorHAnsi" w:cs="Times New Roman"/>
          <w:sz w:val="18"/>
          <w:szCs w:val="18"/>
          <w:lang w:eastAsia="en-US"/>
        </w:rPr>
      </w:pPr>
      <w:r w:rsidRPr="007C642E">
        <w:rPr>
          <w:rFonts w:asciiTheme="majorHAnsi" w:hAnsiTheme="majorHAnsi" w:cs="Times New Roman"/>
          <w:sz w:val="18"/>
          <w:szCs w:val="18"/>
          <w:lang w:eastAsia="en-US"/>
        </w:rPr>
        <w:t>Maximum amount of the</w:t>
      </w:r>
      <w:r w:rsidR="00BD3D6B">
        <w:rPr>
          <w:rFonts w:asciiTheme="majorHAnsi" w:hAnsiTheme="majorHAnsi" w:cs="Times New Roman"/>
          <w:sz w:val="18"/>
          <w:szCs w:val="18"/>
          <w:lang w:eastAsia="en-US"/>
        </w:rPr>
        <w:t xml:space="preserve"> credit is 100% of the fee for such month</w:t>
      </w:r>
      <w:r w:rsidRPr="007C642E">
        <w:rPr>
          <w:rFonts w:asciiTheme="majorHAnsi" w:hAnsiTheme="majorHAnsi" w:cs="Times New Roman"/>
          <w:sz w:val="18"/>
          <w:szCs w:val="18"/>
          <w:lang w:eastAsia="en-US"/>
        </w:rPr>
        <w:t>.</w:t>
      </w:r>
    </w:p>
    <w:p w14:paraId="535688AD" w14:textId="60862444" w:rsidR="005F74E4" w:rsidRDefault="005F74E4" w:rsidP="00960418">
      <w:pPr>
        <w:rPr>
          <w:rFonts w:asciiTheme="majorHAnsi" w:hAnsiTheme="majorHAnsi"/>
          <w:b/>
          <w:sz w:val="18"/>
          <w:szCs w:val="18"/>
        </w:rPr>
      </w:pPr>
    </w:p>
    <w:p w14:paraId="55A6ABC0" w14:textId="70A6891C" w:rsidR="00A3659C" w:rsidRPr="004C6B58" w:rsidRDefault="006B6DBB" w:rsidP="00960418">
      <w:pPr>
        <w:outlineLvl w:val="0"/>
        <w:rPr>
          <w:rFonts w:asciiTheme="majorHAnsi" w:hAnsiTheme="majorHAnsi" w:cs="Times New Roman"/>
          <w:sz w:val="18"/>
          <w:szCs w:val="18"/>
          <w:lang w:eastAsia="en-US"/>
        </w:rPr>
      </w:pPr>
      <w:r>
        <w:rPr>
          <w:rFonts w:asciiTheme="majorHAnsi" w:hAnsiTheme="majorHAnsi"/>
          <w:b/>
          <w:sz w:val="18"/>
          <w:szCs w:val="18"/>
        </w:rPr>
        <w:fldChar w:fldCharType="begin"/>
      </w:r>
      <w:r>
        <w:rPr>
          <w:rFonts w:asciiTheme="majorHAnsi" w:hAnsiTheme="majorHAnsi"/>
          <w:b/>
          <w:sz w:val="18"/>
          <w:szCs w:val="18"/>
        </w:rPr>
        <w:instrText xml:space="preserve"> IF "TFTphTFT_Warranty1" &lt;&gt; "x" "" "x" \* MERGEFORMAT </w:instrText>
      </w:r>
      <w:r>
        <w:rPr>
          <w:rFonts w:asciiTheme="majorHAnsi" w:hAnsiTheme="majorHAnsi"/>
          <w:b/>
          <w:sz w:val="18"/>
          <w:szCs w:val="18"/>
        </w:rPr>
        <w:fldChar w:fldCharType="end"/>
      </w:r>
    </w:p>
    <w:p w14:paraId="26635648" w14:textId="44F67E39" w:rsidR="00F4055A" w:rsidRPr="00BD3D6B" w:rsidRDefault="00BC014A" w:rsidP="00F21F7E">
      <w:pPr>
        <w:pStyle w:val="ListParagraph"/>
        <w:numPr>
          <w:ilvl w:val="0"/>
          <w:numId w:val="16"/>
        </w:numPr>
        <w:jc w:val="both"/>
        <w:rPr>
          <w:rFonts w:asciiTheme="majorHAnsi" w:hAnsiTheme="majorHAnsi"/>
          <w:caps/>
          <w:sz w:val="18"/>
          <w:szCs w:val="18"/>
        </w:rPr>
      </w:pPr>
      <w:r w:rsidRPr="004C6B58">
        <w:rPr>
          <w:rFonts w:asciiTheme="majorHAnsi" w:hAnsiTheme="majorHAnsi"/>
          <w:b/>
          <w:bCs/>
          <w:caps/>
          <w:sz w:val="18"/>
          <w:szCs w:val="18"/>
        </w:rPr>
        <w:t>Limited Remedy</w:t>
      </w:r>
      <w:r w:rsidR="009348AE" w:rsidRPr="004C6B58">
        <w:rPr>
          <w:rFonts w:asciiTheme="majorHAnsi" w:hAnsiTheme="majorHAnsi"/>
          <w:b/>
          <w:bCs/>
          <w:caps/>
          <w:sz w:val="18"/>
          <w:szCs w:val="18"/>
        </w:rPr>
        <w:t>.</w:t>
      </w:r>
      <w:r w:rsidR="009348AE" w:rsidRPr="004C6B58">
        <w:rPr>
          <w:rFonts w:asciiTheme="majorHAnsi" w:hAnsiTheme="majorHAnsi"/>
          <w:caps/>
          <w:sz w:val="18"/>
          <w:szCs w:val="18"/>
        </w:rPr>
        <w:t xml:space="preserve"> </w:t>
      </w:r>
      <w:r w:rsidR="009348AE" w:rsidRPr="003A55A9">
        <w:rPr>
          <w:rFonts w:asciiTheme="majorHAnsi" w:hAnsiTheme="majorHAnsi"/>
          <w:b/>
          <w:sz w:val="18"/>
          <w:szCs w:val="18"/>
        </w:rPr>
        <w:t xml:space="preserve">Customer’s exclusive remedy and </w:t>
      </w:r>
      <w:r w:rsidR="006B6DBB">
        <w:rPr>
          <w:rFonts w:asciiTheme="majorHAnsi" w:hAnsiTheme="majorHAnsi"/>
          <w:b/>
          <w:noProof/>
          <w:sz w:val="18"/>
          <w:szCs w:val="18"/>
        </w:rPr>
        <w:t>TT</w:t>
      </w:r>
      <w:r w:rsidR="00B872F5" w:rsidRPr="003A55A9">
        <w:rPr>
          <w:rFonts w:asciiTheme="majorHAnsi" w:hAnsiTheme="majorHAnsi"/>
          <w:b/>
          <w:sz w:val="18"/>
          <w:szCs w:val="18"/>
        </w:rPr>
        <w:t>’</w:t>
      </w:r>
      <w:r w:rsidR="00E7524E">
        <w:rPr>
          <w:rFonts w:asciiTheme="majorHAnsi" w:hAnsiTheme="majorHAnsi"/>
          <w:b/>
          <w:sz w:val="18"/>
          <w:szCs w:val="18"/>
        </w:rPr>
        <w:t>s</w:t>
      </w:r>
      <w:r w:rsidR="009348AE" w:rsidRPr="003A55A9">
        <w:rPr>
          <w:rFonts w:asciiTheme="majorHAnsi" w:hAnsiTheme="majorHAnsi"/>
          <w:b/>
          <w:sz w:val="18"/>
          <w:szCs w:val="18"/>
        </w:rPr>
        <w:t xml:space="preserve"> sole obligation</w:t>
      </w:r>
      <w:r w:rsidR="00C672F2" w:rsidRPr="003A55A9">
        <w:rPr>
          <w:rFonts w:asciiTheme="majorHAnsi" w:hAnsiTheme="majorHAnsi"/>
          <w:b/>
          <w:sz w:val="18"/>
          <w:szCs w:val="18"/>
        </w:rPr>
        <w:t xml:space="preserve"> for</w:t>
      </w:r>
      <w:r w:rsidR="003A55A9" w:rsidRPr="003A55A9">
        <w:rPr>
          <w:rFonts w:asciiTheme="majorHAnsi" w:hAnsiTheme="majorHAnsi"/>
          <w:b/>
          <w:sz w:val="18"/>
          <w:szCs w:val="18"/>
        </w:rPr>
        <w:t xml:space="preserve"> its failure to meet the warranty in </w:t>
      </w:r>
      <w:r w:rsidR="00E7524E">
        <w:rPr>
          <w:rFonts w:asciiTheme="majorHAnsi" w:hAnsiTheme="majorHAnsi"/>
          <w:b/>
          <w:sz w:val="18"/>
          <w:szCs w:val="18"/>
        </w:rPr>
        <w:t>a</w:t>
      </w:r>
      <w:r w:rsidR="00D13DB7" w:rsidRPr="003A55A9">
        <w:rPr>
          <w:rFonts w:asciiTheme="majorHAnsi" w:hAnsiTheme="majorHAnsi"/>
          <w:b/>
          <w:sz w:val="18"/>
          <w:szCs w:val="18"/>
        </w:rPr>
        <w:t>(</w:t>
      </w:r>
      <w:proofErr w:type="spellStart"/>
      <w:r w:rsidR="00D13DB7" w:rsidRPr="003A55A9">
        <w:rPr>
          <w:rFonts w:asciiTheme="majorHAnsi" w:hAnsiTheme="majorHAnsi"/>
          <w:b/>
          <w:sz w:val="18"/>
          <w:szCs w:val="18"/>
        </w:rPr>
        <w:t>i</w:t>
      </w:r>
      <w:proofErr w:type="spellEnd"/>
      <w:r w:rsidR="00D13DB7" w:rsidRPr="003A55A9">
        <w:rPr>
          <w:rFonts w:asciiTheme="majorHAnsi" w:hAnsiTheme="majorHAnsi"/>
          <w:b/>
          <w:sz w:val="18"/>
          <w:szCs w:val="18"/>
        </w:rPr>
        <w:t>)</w:t>
      </w:r>
      <w:r w:rsidR="00D03A1E" w:rsidRPr="003A55A9">
        <w:rPr>
          <w:rFonts w:asciiTheme="majorHAnsi" w:hAnsiTheme="majorHAnsi"/>
          <w:b/>
          <w:sz w:val="18"/>
          <w:szCs w:val="18"/>
        </w:rPr>
        <w:t xml:space="preserve"> above</w:t>
      </w:r>
      <w:r w:rsidR="00D13DB7" w:rsidRPr="003A55A9">
        <w:rPr>
          <w:rFonts w:asciiTheme="majorHAnsi" w:hAnsiTheme="majorHAnsi"/>
          <w:b/>
          <w:sz w:val="18"/>
          <w:szCs w:val="18"/>
        </w:rPr>
        <w:t xml:space="preserve"> </w:t>
      </w:r>
      <w:r w:rsidR="009348AE" w:rsidRPr="003A55A9">
        <w:rPr>
          <w:rFonts w:asciiTheme="majorHAnsi" w:hAnsiTheme="majorHAnsi"/>
          <w:b/>
          <w:sz w:val="18"/>
          <w:szCs w:val="18"/>
        </w:rPr>
        <w:t xml:space="preserve">will be for </w:t>
      </w:r>
      <w:r w:rsidR="006B6DBB">
        <w:rPr>
          <w:rFonts w:asciiTheme="majorHAnsi" w:hAnsiTheme="majorHAnsi"/>
          <w:b/>
          <w:noProof/>
          <w:sz w:val="18"/>
          <w:szCs w:val="18"/>
        </w:rPr>
        <w:t>TT</w:t>
      </w:r>
      <w:r w:rsidR="009348AE" w:rsidRPr="003A55A9">
        <w:rPr>
          <w:rFonts w:asciiTheme="majorHAnsi" w:hAnsiTheme="majorHAnsi"/>
          <w:b/>
          <w:sz w:val="18"/>
          <w:szCs w:val="18"/>
        </w:rPr>
        <w:t xml:space="preserve"> to provide a credit</w:t>
      </w:r>
      <w:r w:rsidR="00D03A1E" w:rsidRPr="003A55A9">
        <w:rPr>
          <w:rFonts w:asciiTheme="majorHAnsi" w:hAnsiTheme="majorHAnsi"/>
          <w:b/>
          <w:sz w:val="18"/>
          <w:szCs w:val="18"/>
        </w:rPr>
        <w:t xml:space="preserve"> for the applicable month,</w:t>
      </w:r>
      <w:r w:rsidR="009348AE" w:rsidRPr="003A55A9">
        <w:rPr>
          <w:rFonts w:asciiTheme="majorHAnsi" w:hAnsiTheme="majorHAnsi"/>
          <w:b/>
          <w:sz w:val="18"/>
          <w:szCs w:val="18"/>
        </w:rPr>
        <w:t xml:space="preserve"> as provided in the chart above (if this agreement is not renewed, then a refund), for the month; provided that Customer notifies </w:t>
      </w:r>
      <w:r w:rsidR="006B6DBB">
        <w:rPr>
          <w:rFonts w:asciiTheme="majorHAnsi" w:hAnsiTheme="majorHAnsi"/>
          <w:b/>
          <w:noProof/>
          <w:sz w:val="18"/>
          <w:szCs w:val="18"/>
        </w:rPr>
        <w:t>TT</w:t>
      </w:r>
      <w:r w:rsidR="009348AE" w:rsidRPr="003A55A9">
        <w:rPr>
          <w:rFonts w:asciiTheme="majorHAnsi" w:hAnsiTheme="majorHAnsi"/>
          <w:b/>
          <w:sz w:val="18"/>
          <w:szCs w:val="18"/>
        </w:rPr>
        <w:t xml:space="preserve"> of such breach within 30 days of t</w:t>
      </w:r>
      <w:r w:rsidR="00C672F2" w:rsidRPr="003A55A9">
        <w:rPr>
          <w:rFonts w:asciiTheme="majorHAnsi" w:hAnsiTheme="majorHAnsi"/>
          <w:b/>
          <w:sz w:val="18"/>
          <w:szCs w:val="18"/>
        </w:rPr>
        <w:t>he end of that</w:t>
      </w:r>
      <w:r w:rsidR="00AC4148" w:rsidRPr="003A55A9">
        <w:rPr>
          <w:rFonts w:asciiTheme="majorHAnsi" w:hAnsiTheme="majorHAnsi"/>
          <w:b/>
          <w:sz w:val="18"/>
          <w:szCs w:val="18"/>
        </w:rPr>
        <w:t xml:space="preserve"> month.</w:t>
      </w:r>
    </w:p>
    <w:p w14:paraId="3F5523A7" w14:textId="77777777" w:rsidR="00BD3D6B" w:rsidRPr="004E36D2" w:rsidRDefault="00BD3D6B" w:rsidP="00BD3D6B">
      <w:pPr>
        <w:pStyle w:val="ListParagraph"/>
        <w:jc w:val="both"/>
        <w:rPr>
          <w:rFonts w:asciiTheme="majorHAnsi" w:hAnsiTheme="majorHAnsi"/>
          <w:caps/>
          <w:sz w:val="18"/>
          <w:szCs w:val="18"/>
        </w:rPr>
      </w:pPr>
    </w:p>
    <w:p w14:paraId="71EE0C49" w14:textId="0D1CB427" w:rsidR="00FF54A2" w:rsidRPr="00967D51" w:rsidRDefault="006B6DBB" w:rsidP="00960418">
      <w:pPr>
        <w:pStyle w:val="ListParagraph"/>
        <w:numPr>
          <w:ilvl w:val="0"/>
          <w:numId w:val="16"/>
        </w:numPr>
        <w:jc w:val="both"/>
        <w:rPr>
          <w:caps/>
          <w:sz w:val="18"/>
          <w:szCs w:val="18"/>
        </w:rPr>
      </w:pPr>
      <w:r>
        <w:rPr>
          <w:caps/>
          <w:sz w:val="18"/>
          <w:szCs w:val="18"/>
        </w:rPr>
        <w:fldChar w:fldCharType="begin"/>
      </w:r>
      <w:r>
        <w:rPr>
          <w:caps/>
          <w:sz w:val="18"/>
          <w:szCs w:val="18"/>
        </w:rPr>
        <w:instrText xml:space="preserve"> IF "TFTphTFT_IMPLEMENTATIONSERVICESWARRANTY2" &lt;&gt; "x" "" "x" \* MERGEFORMAT </w:instrText>
      </w:r>
      <w:r>
        <w:rPr>
          <w:caps/>
          <w:sz w:val="18"/>
          <w:szCs w:val="18"/>
        </w:rPr>
        <w:fldChar w:fldCharType="end"/>
      </w:r>
      <w:r w:rsidR="00BC014A" w:rsidRPr="00FF54A2">
        <w:rPr>
          <w:rFonts w:asciiTheme="majorHAnsi" w:hAnsiTheme="majorHAnsi"/>
          <w:b/>
          <w:bCs/>
          <w:caps/>
          <w:sz w:val="18"/>
          <w:szCs w:val="18"/>
        </w:rPr>
        <w:t>Disclaimer</w:t>
      </w:r>
      <w:r w:rsidR="003A55A9" w:rsidRPr="00FF54A2">
        <w:rPr>
          <w:rFonts w:asciiTheme="majorHAnsi" w:hAnsiTheme="majorHAnsi"/>
          <w:b/>
          <w:bCs/>
          <w:caps/>
          <w:sz w:val="18"/>
          <w:szCs w:val="18"/>
        </w:rPr>
        <w:t>.</w:t>
      </w:r>
      <w:r w:rsidR="00BC014A" w:rsidRPr="00FF54A2">
        <w:rPr>
          <w:rFonts w:asciiTheme="majorHAnsi" w:hAnsiTheme="majorHAnsi"/>
          <w:caps/>
          <w:sz w:val="18"/>
          <w:szCs w:val="18"/>
        </w:rPr>
        <w:t xml:space="preserve"> </w:t>
      </w:r>
      <w:r>
        <w:rPr>
          <w:rFonts w:asciiTheme="majorHAnsi" w:hAnsiTheme="majorHAnsi"/>
          <w:b/>
          <w:caps/>
          <w:noProof/>
          <w:sz w:val="18"/>
          <w:szCs w:val="18"/>
        </w:rPr>
        <w:t>TT</w:t>
      </w:r>
      <w:r w:rsidR="00FF54A2" w:rsidRPr="00632893">
        <w:rPr>
          <w:rFonts w:asciiTheme="majorHAnsi" w:hAnsiTheme="majorHAnsi"/>
          <w:b/>
          <w:caps/>
          <w:sz w:val="18"/>
          <w:szCs w:val="18"/>
        </w:rPr>
        <w:t xml:space="preserve"> disclaims all </w:t>
      </w:r>
      <w:r w:rsidR="00960418" w:rsidRPr="00632893">
        <w:rPr>
          <w:rFonts w:asciiTheme="majorHAnsi" w:hAnsiTheme="majorHAnsi"/>
          <w:b/>
          <w:caps/>
          <w:sz w:val="18"/>
          <w:szCs w:val="18"/>
        </w:rPr>
        <w:t>other</w:t>
      </w:r>
      <w:r w:rsidR="00FF54A2" w:rsidRPr="00632893">
        <w:rPr>
          <w:rFonts w:asciiTheme="majorHAnsi" w:hAnsiTheme="majorHAnsi"/>
          <w:b/>
          <w:caps/>
          <w:sz w:val="18"/>
          <w:szCs w:val="18"/>
        </w:rPr>
        <w:t xml:space="preserve"> warranties, including, without limitation, the implied warranties of merchantability, title and fitness for </w:t>
      </w:r>
      <w:r w:rsidR="003126FE">
        <w:rPr>
          <w:rFonts w:asciiTheme="majorHAnsi" w:hAnsiTheme="majorHAnsi"/>
          <w:b/>
          <w:caps/>
          <w:sz w:val="18"/>
          <w:szCs w:val="18"/>
        </w:rPr>
        <w:t xml:space="preserve">a particular purpose. While </w:t>
      </w:r>
      <w:r>
        <w:rPr>
          <w:rFonts w:asciiTheme="majorHAnsi" w:hAnsiTheme="majorHAnsi"/>
          <w:b/>
          <w:caps/>
          <w:noProof/>
          <w:sz w:val="18"/>
          <w:szCs w:val="18"/>
        </w:rPr>
        <w:t>TT</w:t>
      </w:r>
      <w:r w:rsidR="00FF54A2" w:rsidRPr="00632893">
        <w:rPr>
          <w:rFonts w:asciiTheme="majorHAnsi" w:hAnsiTheme="majorHAnsi"/>
          <w:b/>
          <w:caps/>
          <w:sz w:val="18"/>
          <w:szCs w:val="18"/>
        </w:rPr>
        <w:t xml:space="preserve"> takes reasonable physical, technical and administrative measure</w:t>
      </w:r>
      <w:r w:rsidR="00F03A0F">
        <w:rPr>
          <w:rFonts w:asciiTheme="majorHAnsi" w:hAnsiTheme="majorHAnsi"/>
          <w:b/>
          <w:caps/>
          <w:sz w:val="18"/>
          <w:szCs w:val="18"/>
        </w:rPr>
        <w:t>S</w:t>
      </w:r>
      <w:r w:rsidR="00FF54A2" w:rsidRPr="00632893">
        <w:rPr>
          <w:rFonts w:asciiTheme="majorHAnsi" w:hAnsiTheme="majorHAnsi"/>
          <w:b/>
          <w:caps/>
          <w:sz w:val="18"/>
          <w:szCs w:val="18"/>
        </w:rPr>
        <w:t xml:space="preserve"> to secure the</w:t>
      </w:r>
      <w:r w:rsidR="003126FE">
        <w:rPr>
          <w:rFonts w:asciiTheme="majorHAnsi" w:hAnsiTheme="majorHAnsi"/>
          <w:b/>
          <w:caps/>
          <w:sz w:val="18"/>
          <w:szCs w:val="18"/>
        </w:rPr>
        <w:t xml:space="preserve"> Service, </w:t>
      </w:r>
      <w:r>
        <w:rPr>
          <w:rFonts w:asciiTheme="majorHAnsi" w:hAnsiTheme="majorHAnsi"/>
          <w:b/>
          <w:caps/>
          <w:noProof/>
          <w:sz w:val="18"/>
          <w:szCs w:val="18"/>
        </w:rPr>
        <w:t>TT</w:t>
      </w:r>
      <w:r w:rsidR="00C412C5">
        <w:rPr>
          <w:rFonts w:asciiTheme="majorHAnsi" w:hAnsiTheme="majorHAnsi"/>
          <w:b/>
          <w:caps/>
          <w:sz w:val="18"/>
          <w:szCs w:val="18"/>
        </w:rPr>
        <w:t xml:space="preserve"> does not guarantEE</w:t>
      </w:r>
      <w:r w:rsidR="00FF54A2" w:rsidRPr="00632893">
        <w:rPr>
          <w:rFonts w:asciiTheme="majorHAnsi" w:hAnsiTheme="majorHAnsi"/>
          <w:b/>
          <w:caps/>
          <w:sz w:val="18"/>
          <w:szCs w:val="18"/>
        </w:rPr>
        <w:t xml:space="preserve"> that the Service cannot be compromised.</w:t>
      </w:r>
      <w:r w:rsidR="00FF54A2" w:rsidRPr="00632893">
        <w:rPr>
          <w:rFonts w:asciiTheme="majorHAnsi" w:hAnsiTheme="majorHAnsi"/>
          <w:caps/>
          <w:sz w:val="18"/>
          <w:szCs w:val="18"/>
        </w:rPr>
        <w:t xml:space="preserve"> </w:t>
      </w:r>
      <w:r w:rsidR="00FF54A2" w:rsidRPr="00632893">
        <w:rPr>
          <w:rFonts w:asciiTheme="majorHAnsi" w:hAnsiTheme="majorHAnsi" w:cs="Arial"/>
          <w:b/>
          <w:bCs/>
          <w:caps/>
          <w:sz w:val="18"/>
          <w:szCs w:val="18"/>
        </w:rPr>
        <w:t xml:space="preserve">Customer understands </w:t>
      </w:r>
      <w:r w:rsidR="00BF2EB4">
        <w:rPr>
          <w:rFonts w:asciiTheme="majorHAnsi" w:hAnsiTheme="majorHAnsi" w:cs="Arial"/>
          <w:b/>
          <w:bCs/>
          <w:caps/>
          <w:sz w:val="18"/>
          <w:szCs w:val="18"/>
        </w:rPr>
        <w:t xml:space="preserve">AND AGREES </w:t>
      </w:r>
      <w:r w:rsidR="00FF54A2" w:rsidRPr="00632893">
        <w:rPr>
          <w:rFonts w:asciiTheme="majorHAnsi" w:hAnsiTheme="majorHAnsi" w:cs="Arial"/>
          <w:b/>
          <w:bCs/>
          <w:caps/>
          <w:sz w:val="18"/>
          <w:szCs w:val="18"/>
        </w:rPr>
        <w:t>that</w:t>
      </w:r>
      <w:r w:rsidR="00BF2EB4">
        <w:rPr>
          <w:rFonts w:asciiTheme="majorHAnsi" w:hAnsiTheme="majorHAnsi" w:cs="Arial"/>
          <w:b/>
          <w:bCs/>
          <w:caps/>
          <w:sz w:val="18"/>
          <w:szCs w:val="18"/>
        </w:rPr>
        <w:t>:</w:t>
      </w:r>
      <w:r w:rsidR="00FF54A2" w:rsidRPr="00632893">
        <w:rPr>
          <w:rFonts w:asciiTheme="majorHAnsi" w:hAnsiTheme="majorHAnsi" w:cs="Arial"/>
          <w:b/>
          <w:bCs/>
          <w:caps/>
          <w:sz w:val="18"/>
          <w:szCs w:val="18"/>
        </w:rPr>
        <w:t xml:space="preserve"> </w:t>
      </w:r>
      <w:r w:rsidR="00BF2EB4">
        <w:rPr>
          <w:rFonts w:asciiTheme="majorHAnsi" w:hAnsiTheme="majorHAnsi" w:cs="Arial"/>
          <w:b/>
          <w:bCs/>
          <w:caps/>
          <w:sz w:val="18"/>
          <w:szCs w:val="18"/>
        </w:rPr>
        <w:t xml:space="preserve">(i) </w:t>
      </w:r>
      <w:r w:rsidR="00FF54A2" w:rsidRPr="00632893">
        <w:rPr>
          <w:rFonts w:asciiTheme="majorHAnsi" w:hAnsiTheme="majorHAnsi" w:cs="Arial"/>
          <w:b/>
          <w:bCs/>
          <w:caps/>
          <w:sz w:val="18"/>
          <w:szCs w:val="18"/>
        </w:rPr>
        <w:t xml:space="preserve">the </w:t>
      </w:r>
      <w:r w:rsidR="00FF54A2">
        <w:rPr>
          <w:rFonts w:asciiTheme="majorHAnsi" w:hAnsiTheme="majorHAnsi" w:cs="Arial"/>
          <w:b/>
          <w:bCs/>
          <w:caps/>
          <w:sz w:val="18"/>
          <w:szCs w:val="18"/>
        </w:rPr>
        <w:t>Service</w:t>
      </w:r>
      <w:r w:rsidR="00FF54A2" w:rsidRPr="00632893">
        <w:rPr>
          <w:rFonts w:asciiTheme="majorHAnsi" w:hAnsiTheme="majorHAnsi" w:cs="Arial"/>
          <w:b/>
          <w:bCs/>
          <w:caps/>
          <w:sz w:val="18"/>
          <w:szCs w:val="18"/>
        </w:rPr>
        <w:t xml:space="preserve"> may not be error free, and use may be interrupted</w:t>
      </w:r>
      <w:r w:rsidR="00BF2EB4">
        <w:rPr>
          <w:rFonts w:asciiTheme="majorHAnsi" w:hAnsiTheme="majorHAnsi" w:cs="Arial"/>
          <w:b/>
          <w:bCs/>
          <w:caps/>
          <w:sz w:val="18"/>
          <w:szCs w:val="18"/>
        </w:rPr>
        <w:t xml:space="preserve">, AND (II) TT IS NOT RESPONSIBLE OR LIABLE FOR ANY </w:t>
      </w:r>
      <w:r w:rsidR="00E063DB">
        <w:rPr>
          <w:rFonts w:asciiTheme="majorHAnsi" w:hAnsiTheme="majorHAnsi" w:cs="Arial"/>
          <w:b/>
          <w:bCs/>
          <w:caps/>
          <w:sz w:val="18"/>
          <w:szCs w:val="18"/>
        </w:rPr>
        <w:t>THIRD-PARTY</w:t>
      </w:r>
      <w:r w:rsidR="00BF2EB4">
        <w:rPr>
          <w:rFonts w:asciiTheme="majorHAnsi" w:hAnsiTheme="majorHAnsi" w:cs="Arial"/>
          <w:b/>
          <w:bCs/>
          <w:caps/>
          <w:sz w:val="18"/>
          <w:szCs w:val="18"/>
        </w:rPr>
        <w:t xml:space="preserve"> SERVICE ISSUES</w:t>
      </w:r>
      <w:r w:rsidR="00FF54A2" w:rsidRPr="00967D51">
        <w:rPr>
          <w:rFonts w:asciiTheme="majorHAnsi" w:hAnsiTheme="majorHAnsi" w:cs="Arial"/>
          <w:b/>
          <w:bCs/>
          <w:caps/>
          <w:sz w:val="18"/>
          <w:szCs w:val="18"/>
        </w:rPr>
        <w:t>.</w:t>
      </w:r>
      <w:r w:rsidR="0001151C" w:rsidRPr="00967D51">
        <w:rPr>
          <w:b/>
          <w:bCs/>
          <w:color w:val="000000"/>
          <w:sz w:val="18"/>
          <w:szCs w:val="18"/>
        </w:rPr>
        <w:t xml:space="preserve"> </w:t>
      </w:r>
      <w:r w:rsidR="00CF30CF" w:rsidRPr="00967D51">
        <w:rPr>
          <w:b/>
          <w:bCs/>
          <w:color w:val="000000"/>
          <w:sz w:val="18"/>
          <w:szCs w:val="18"/>
        </w:rPr>
        <w:t>TT</w:t>
      </w:r>
      <w:r w:rsidR="0001151C" w:rsidRPr="00967D51">
        <w:rPr>
          <w:b/>
          <w:bCs/>
          <w:color w:val="000000"/>
          <w:sz w:val="18"/>
          <w:szCs w:val="18"/>
        </w:rPr>
        <w:t xml:space="preserve"> DISCLAIMS ALL LIABILITY FOR CUSTOMER’S APPLICATION OF THE </w:t>
      </w:r>
      <w:r w:rsidR="00CF30CF" w:rsidRPr="00967D51">
        <w:rPr>
          <w:b/>
          <w:bCs/>
          <w:color w:val="000000"/>
          <w:sz w:val="18"/>
          <w:szCs w:val="18"/>
        </w:rPr>
        <w:t>RESULTS DATA (INCLUDING DATA INPUT INTO THIRD</w:t>
      </w:r>
      <w:r w:rsidR="00884121">
        <w:rPr>
          <w:b/>
          <w:bCs/>
          <w:color w:val="000000"/>
          <w:sz w:val="18"/>
          <w:szCs w:val="18"/>
        </w:rPr>
        <w:t>-</w:t>
      </w:r>
      <w:r w:rsidR="00CF30CF" w:rsidRPr="00967D51">
        <w:rPr>
          <w:b/>
          <w:bCs/>
          <w:color w:val="000000"/>
          <w:sz w:val="18"/>
          <w:szCs w:val="18"/>
        </w:rPr>
        <w:t>PARTY SE</w:t>
      </w:r>
      <w:r w:rsidR="00884121">
        <w:rPr>
          <w:b/>
          <w:bCs/>
          <w:color w:val="000000"/>
          <w:sz w:val="18"/>
          <w:szCs w:val="18"/>
        </w:rPr>
        <w:t>R</w:t>
      </w:r>
      <w:r w:rsidR="00CF30CF" w:rsidRPr="00967D51">
        <w:rPr>
          <w:b/>
          <w:bCs/>
          <w:color w:val="000000"/>
          <w:sz w:val="18"/>
          <w:szCs w:val="18"/>
        </w:rPr>
        <w:t>VICE)</w:t>
      </w:r>
      <w:r w:rsidR="0001151C" w:rsidRPr="00967D51">
        <w:rPr>
          <w:b/>
          <w:bCs/>
          <w:color w:val="000000"/>
          <w:sz w:val="18"/>
          <w:szCs w:val="18"/>
        </w:rPr>
        <w:t xml:space="preserve"> FROM THE SERVICE. CUSTOMER AGREES TO USE ITS BEST JUDGEMENT IN (I) REVIEWING AND ASSESSING THE ACCURACY OF THE RESULTS DATA, (II) QUESTIONING AND REJECTING ANY RESULTS DATA THAT APPEARS SUSPECT, AND (III) NOTIFYING</w:t>
      </w:r>
      <w:r w:rsidR="00CF30CF" w:rsidRPr="00967D51">
        <w:rPr>
          <w:b/>
          <w:bCs/>
          <w:color w:val="000000"/>
          <w:sz w:val="18"/>
          <w:szCs w:val="18"/>
        </w:rPr>
        <w:t xml:space="preserve"> TT</w:t>
      </w:r>
      <w:r w:rsidR="0001151C" w:rsidRPr="00967D51">
        <w:rPr>
          <w:b/>
          <w:bCs/>
          <w:color w:val="000000"/>
          <w:sz w:val="18"/>
          <w:szCs w:val="18"/>
        </w:rPr>
        <w:t xml:space="preserve"> OF ANY SUCH SUSPECT RESULTS DATA.</w:t>
      </w:r>
    </w:p>
    <w:p w14:paraId="1D0577CB" w14:textId="500BDB6F" w:rsidR="009348AE" w:rsidRPr="00FF54A2" w:rsidRDefault="009348AE" w:rsidP="00F21F7E">
      <w:pPr>
        <w:pStyle w:val="ListParagraph"/>
        <w:ind w:left="360"/>
        <w:jc w:val="both"/>
        <w:rPr>
          <w:rFonts w:asciiTheme="majorHAnsi" w:hAnsiTheme="majorHAnsi" w:cs="Times New Roman"/>
          <w:sz w:val="18"/>
          <w:szCs w:val="18"/>
        </w:rPr>
      </w:pPr>
    </w:p>
    <w:p w14:paraId="5451D4EC" w14:textId="0B32C5E2" w:rsidR="00A548AE" w:rsidRPr="007F62E6" w:rsidRDefault="00A548AE">
      <w:pPr>
        <w:pStyle w:val="ListParagraph"/>
        <w:numPr>
          <w:ilvl w:val="0"/>
          <w:numId w:val="1"/>
        </w:numPr>
        <w:jc w:val="both"/>
        <w:rPr>
          <w:rFonts w:asciiTheme="majorHAnsi" w:hAnsiTheme="majorHAnsi"/>
          <w:sz w:val="18"/>
          <w:szCs w:val="18"/>
        </w:rPr>
      </w:pPr>
      <w:r w:rsidRPr="004C6B58">
        <w:rPr>
          <w:rStyle w:val="Strong"/>
          <w:rFonts w:asciiTheme="majorHAnsi" w:hAnsiTheme="majorHAnsi"/>
          <w:caps/>
          <w:sz w:val="18"/>
          <w:szCs w:val="18"/>
        </w:rPr>
        <w:t>Payment</w:t>
      </w:r>
      <w:r w:rsidRPr="004C6B58">
        <w:rPr>
          <w:rFonts w:asciiTheme="majorHAnsi" w:hAnsiTheme="majorHAnsi"/>
          <w:sz w:val="18"/>
          <w:szCs w:val="18"/>
        </w:rPr>
        <w:t>. Customer must pay all fees as specified on the order</w:t>
      </w:r>
      <w:r w:rsidR="00436D34">
        <w:rPr>
          <w:rFonts w:asciiTheme="majorHAnsi" w:hAnsiTheme="majorHAnsi"/>
          <w:sz w:val="18"/>
          <w:szCs w:val="18"/>
        </w:rPr>
        <w:t>;</w:t>
      </w:r>
      <w:r w:rsidRPr="004C6B58">
        <w:rPr>
          <w:rFonts w:asciiTheme="majorHAnsi" w:hAnsiTheme="majorHAnsi"/>
          <w:sz w:val="18"/>
          <w:szCs w:val="18"/>
        </w:rPr>
        <w:t xml:space="preserve"> if not specified</w:t>
      </w:r>
      <w:r w:rsidR="00436D34">
        <w:rPr>
          <w:rFonts w:asciiTheme="majorHAnsi" w:hAnsiTheme="majorHAnsi"/>
          <w:sz w:val="18"/>
          <w:szCs w:val="18"/>
        </w:rPr>
        <w:t>,</w:t>
      </w:r>
      <w:r w:rsidRPr="004C6B58">
        <w:rPr>
          <w:rFonts w:asciiTheme="majorHAnsi" w:hAnsiTheme="majorHAnsi"/>
          <w:sz w:val="18"/>
          <w:szCs w:val="18"/>
        </w:rPr>
        <w:t xml:space="preserve"> then within 30 days of invoice</w:t>
      </w:r>
      <w:r w:rsidR="00300A94">
        <w:rPr>
          <w:rFonts w:asciiTheme="majorHAnsi" w:hAnsiTheme="majorHAnsi"/>
          <w:sz w:val="18"/>
          <w:szCs w:val="18"/>
        </w:rPr>
        <w:t xml:space="preserve"> date</w:t>
      </w:r>
      <w:r w:rsidRPr="004C6B58">
        <w:rPr>
          <w:rFonts w:asciiTheme="majorHAnsi" w:hAnsiTheme="majorHAnsi"/>
          <w:sz w:val="18"/>
          <w:szCs w:val="18"/>
        </w:rPr>
        <w:t xml:space="preserve">. </w:t>
      </w:r>
      <w:r w:rsidR="00AB038A">
        <w:rPr>
          <w:rFonts w:asciiTheme="majorHAnsi" w:hAnsiTheme="majorHAnsi"/>
          <w:sz w:val="18"/>
          <w:szCs w:val="18"/>
        </w:rPr>
        <w:t xml:space="preserve">The fees are exclusive </w:t>
      </w:r>
      <w:r w:rsidRPr="004C6B58">
        <w:rPr>
          <w:rFonts w:asciiTheme="majorHAnsi" w:hAnsiTheme="majorHAnsi"/>
          <w:sz w:val="18"/>
          <w:szCs w:val="18"/>
        </w:rPr>
        <w:t>of all sales, use, withholding, VAT and other similar taxes</w:t>
      </w:r>
      <w:r w:rsidR="00AB038A">
        <w:rPr>
          <w:rFonts w:asciiTheme="majorHAnsi" w:hAnsiTheme="majorHAnsi"/>
          <w:sz w:val="18"/>
          <w:szCs w:val="18"/>
        </w:rPr>
        <w:t xml:space="preserve">, and Customer is responsible for payment of such </w:t>
      </w:r>
      <w:r w:rsidR="00436D34">
        <w:rPr>
          <w:rFonts w:asciiTheme="majorHAnsi" w:hAnsiTheme="majorHAnsi"/>
          <w:sz w:val="18"/>
          <w:szCs w:val="18"/>
        </w:rPr>
        <w:t xml:space="preserve">taxes </w:t>
      </w:r>
      <w:r w:rsidR="00AB038A">
        <w:rPr>
          <w:rFonts w:asciiTheme="majorHAnsi" w:hAnsiTheme="majorHAnsi"/>
          <w:sz w:val="18"/>
          <w:szCs w:val="18"/>
        </w:rPr>
        <w:t>at the rate and in the manner for the time being prescribed by law</w:t>
      </w:r>
      <w:r w:rsidRPr="004C6B58">
        <w:rPr>
          <w:rFonts w:asciiTheme="majorHAnsi" w:hAnsiTheme="majorHAnsi"/>
          <w:sz w:val="18"/>
          <w:szCs w:val="18"/>
        </w:rPr>
        <w:t xml:space="preserve">. </w:t>
      </w:r>
      <w:r w:rsidR="00AB038A" w:rsidRPr="00AB038A">
        <w:rPr>
          <w:rFonts w:asciiTheme="majorHAnsi" w:hAnsiTheme="majorHAnsi"/>
          <w:sz w:val="18"/>
          <w:szCs w:val="18"/>
        </w:rPr>
        <w:t>TT may temporarily suspend the Service if Customer is more than 30 days late on any payment due pursuant to an order.</w:t>
      </w:r>
      <w:r w:rsidR="00AB038A">
        <w:rPr>
          <w:rFonts w:asciiTheme="majorHAnsi" w:hAnsiTheme="majorHAnsi"/>
          <w:sz w:val="18"/>
          <w:szCs w:val="18"/>
        </w:rPr>
        <w:t xml:space="preserve"> </w:t>
      </w:r>
      <w:r w:rsidR="00A973AC">
        <w:rPr>
          <w:rFonts w:asciiTheme="majorHAnsi" w:hAnsiTheme="majorHAnsi"/>
          <w:sz w:val="18"/>
          <w:szCs w:val="18"/>
        </w:rPr>
        <w:t xml:space="preserve">TT reserves the right to charge Customer a per invoice fee of not more than 3% of the invoiced amount should: (a) </w:t>
      </w:r>
      <w:r w:rsidR="00300A94">
        <w:rPr>
          <w:rFonts w:asciiTheme="majorHAnsi" w:hAnsiTheme="majorHAnsi"/>
          <w:sz w:val="18"/>
          <w:szCs w:val="18"/>
        </w:rPr>
        <w:t>Customer use a 3</w:t>
      </w:r>
      <w:r w:rsidR="00300A94" w:rsidRPr="00EE34C7">
        <w:rPr>
          <w:rFonts w:asciiTheme="majorHAnsi" w:hAnsiTheme="majorHAnsi"/>
          <w:sz w:val="18"/>
          <w:szCs w:val="18"/>
          <w:vertAlign w:val="superscript"/>
        </w:rPr>
        <w:t>rd</w:t>
      </w:r>
      <w:r w:rsidR="00300A94">
        <w:rPr>
          <w:rFonts w:asciiTheme="majorHAnsi" w:hAnsiTheme="majorHAnsi"/>
          <w:sz w:val="18"/>
          <w:szCs w:val="18"/>
        </w:rPr>
        <w:t xml:space="preserve"> party payment processing service (e.g., SAP Ariba, Coupa),</w:t>
      </w:r>
      <w:r w:rsidR="00A973AC">
        <w:rPr>
          <w:rFonts w:asciiTheme="majorHAnsi" w:hAnsiTheme="majorHAnsi"/>
          <w:sz w:val="18"/>
          <w:szCs w:val="18"/>
        </w:rPr>
        <w:t xml:space="preserve"> or (b) Customer chooses to pay their invoice with a credit card. </w:t>
      </w:r>
      <w:r w:rsidRPr="007F62E6">
        <w:rPr>
          <w:rFonts w:asciiTheme="majorHAnsi" w:hAnsiTheme="majorHAnsi"/>
          <w:sz w:val="18"/>
          <w:szCs w:val="18"/>
        </w:rPr>
        <w:t>This agreement contemplates one or more orders for the Service, which orders are governed by the terms of this agreement.</w:t>
      </w:r>
    </w:p>
    <w:p w14:paraId="080C20C5" w14:textId="77777777" w:rsidR="00A548AE" w:rsidRPr="004C6B58" w:rsidRDefault="00A548AE" w:rsidP="00A548AE">
      <w:pPr>
        <w:pStyle w:val="ListParagraph"/>
        <w:ind w:left="360"/>
        <w:jc w:val="both"/>
        <w:rPr>
          <w:rFonts w:asciiTheme="majorHAnsi" w:hAnsiTheme="majorHAnsi"/>
          <w:b/>
          <w:bCs/>
          <w:sz w:val="18"/>
          <w:szCs w:val="18"/>
        </w:rPr>
      </w:pPr>
    </w:p>
    <w:p w14:paraId="75D164DC" w14:textId="77777777" w:rsidR="009348AE" w:rsidRPr="004C6B58" w:rsidRDefault="009348AE" w:rsidP="00963BB3">
      <w:pPr>
        <w:pStyle w:val="ListParagraph"/>
        <w:numPr>
          <w:ilvl w:val="0"/>
          <w:numId w:val="1"/>
        </w:numPr>
        <w:jc w:val="both"/>
        <w:rPr>
          <w:rFonts w:asciiTheme="majorHAnsi" w:hAnsiTheme="majorHAnsi"/>
          <w:b/>
          <w:bCs/>
          <w:sz w:val="18"/>
          <w:szCs w:val="18"/>
        </w:rPr>
      </w:pPr>
      <w:r w:rsidRPr="004C6B58">
        <w:rPr>
          <w:rFonts w:asciiTheme="majorHAnsi" w:hAnsiTheme="majorHAnsi"/>
          <w:b/>
          <w:bCs/>
          <w:sz w:val="18"/>
          <w:szCs w:val="18"/>
        </w:rPr>
        <w:t>MUTUAL CONFIDENTIALITY.</w:t>
      </w:r>
    </w:p>
    <w:p w14:paraId="7D173C03" w14:textId="77777777" w:rsidR="009348AE" w:rsidRPr="004C6B58" w:rsidRDefault="009348AE" w:rsidP="00BA3A1D">
      <w:pPr>
        <w:pStyle w:val="ListParagraph"/>
        <w:ind w:left="360"/>
        <w:rPr>
          <w:rFonts w:asciiTheme="majorHAnsi" w:hAnsiTheme="majorHAnsi" w:cs="Times New Roman"/>
          <w:sz w:val="18"/>
          <w:szCs w:val="18"/>
        </w:rPr>
      </w:pPr>
    </w:p>
    <w:p w14:paraId="7F663519" w14:textId="58E0A946" w:rsidR="009348AE" w:rsidRPr="004C6B58" w:rsidRDefault="009348AE" w:rsidP="00E80EA1">
      <w:pPr>
        <w:pStyle w:val="ListParagraph"/>
        <w:numPr>
          <w:ilvl w:val="0"/>
          <w:numId w:val="3"/>
        </w:numPr>
        <w:jc w:val="both"/>
        <w:rPr>
          <w:rFonts w:asciiTheme="majorHAnsi" w:hAnsiTheme="majorHAnsi"/>
          <w:sz w:val="18"/>
          <w:szCs w:val="18"/>
        </w:rPr>
      </w:pPr>
      <w:r w:rsidRPr="004C6B58">
        <w:rPr>
          <w:rFonts w:asciiTheme="majorHAnsi" w:hAnsiTheme="majorHAnsi"/>
          <w:b/>
          <w:bCs/>
          <w:sz w:val="18"/>
          <w:szCs w:val="18"/>
        </w:rPr>
        <w:t>Definition of Confidential Information</w:t>
      </w:r>
      <w:r w:rsidRPr="004C6B58">
        <w:rPr>
          <w:rFonts w:asciiTheme="majorHAnsi" w:hAnsiTheme="majorHAnsi"/>
          <w:sz w:val="18"/>
          <w:szCs w:val="18"/>
        </w:rPr>
        <w:t xml:space="preserve">. Confidential Information means all </w:t>
      </w:r>
      <w:r w:rsidR="00A21140" w:rsidRPr="004C6B58">
        <w:rPr>
          <w:rFonts w:asciiTheme="majorHAnsi" w:hAnsiTheme="majorHAnsi"/>
          <w:sz w:val="18"/>
          <w:szCs w:val="18"/>
        </w:rPr>
        <w:t xml:space="preserve">non-public </w:t>
      </w:r>
      <w:r w:rsidRPr="004C6B58">
        <w:rPr>
          <w:rFonts w:asciiTheme="majorHAnsi" w:hAnsiTheme="majorHAnsi"/>
          <w:sz w:val="18"/>
          <w:szCs w:val="18"/>
        </w:rPr>
        <w:t>information disclosed by a party (</w:t>
      </w:r>
      <w:r w:rsidRPr="004C6B58">
        <w:rPr>
          <w:rFonts w:asciiTheme="majorHAnsi" w:hAnsiTheme="majorHAnsi"/>
          <w:b/>
          <w:bCs/>
          <w:sz w:val="18"/>
          <w:szCs w:val="18"/>
        </w:rPr>
        <w:t>Discloser</w:t>
      </w:r>
      <w:r w:rsidRPr="004C6B58">
        <w:rPr>
          <w:rFonts w:asciiTheme="majorHAnsi" w:hAnsiTheme="majorHAnsi"/>
          <w:sz w:val="18"/>
          <w:szCs w:val="18"/>
        </w:rPr>
        <w:t>) to the other party (</w:t>
      </w:r>
      <w:r w:rsidRPr="004C6B58">
        <w:rPr>
          <w:rFonts w:asciiTheme="majorHAnsi" w:hAnsiTheme="majorHAnsi"/>
          <w:b/>
          <w:bCs/>
          <w:sz w:val="18"/>
          <w:szCs w:val="18"/>
        </w:rPr>
        <w:t>Recipient</w:t>
      </w:r>
      <w:r w:rsidRPr="004C6B58">
        <w:rPr>
          <w:rFonts w:asciiTheme="majorHAnsi" w:hAnsiTheme="majorHAnsi"/>
          <w:sz w:val="18"/>
          <w:szCs w:val="18"/>
        </w:rPr>
        <w:t>), whether orally</w:t>
      </w:r>
      <w:r w:rsidR="00083723">
        <w:rPr>
          <w:rFonts w:asciiTheme="majorHAnsi" w:hAnsiTheme="majorHAnsi"/>
          <w:sz w:val="18"/>
          <w:szCs w:val="18"/>
        </w:rPr>
        <w:t>, visually,</w:t>
      </w:r>
      <w:r w:rsidRPr="004C6B58">
        <w:rPr>
          <w:rFonts w:asciiTheme="majorHAnsi" w:hAnsiTheme="majorHAnsi"/>
          <w:sz w:val="18"/>
          <w:szCs w:val="18"/>
        </w:rPr>
        <w:t xml:space="preserve"> or in writing, that is designated as confidential or that reasonably should be understood to be confidential given the nature of the information and the circumstances of disclosure (</w:t>
      </w:r>
      <w:r w:rsidRPr="004C6B58">
        <w:rPr>
          <w:rFonts w:asciiTheme="majorHAnsi" w:hAnsiTheme="majorHAnsi"/>
          <w:b/>
          <w:bCs/>
          <w:sz w:val="18"/>
          <w:szCs w:val="18"/>
        </w:rPr>
        <w:t>Confidential Information</w:t>
      </w:r>
      <w:r w:rsidRPr="004C6B58">
        <w:rPr>
          <w:rFonts w:asciiTheme="majorHAnsi" w:hAnsiTheme="majorHAnsi"/>
          <w:sz w:val="18"/>
          <w:szCs w:val="18"/>
        </w:rPr>
        <w:t xml:space="preserve">). </w:t>
      </w:r>
      <w:r w:rsidR="006B6DBB">
        <w:rPr>
          <w:rFonts w:asciiTheme="majorHAnsi" w:hAnsiTheme="majorHAnsi"/>
          <w:noProof/>
          <w:sz w:val="18"/>
          <w:szCs w:val="18"/>
        </w:rPr>
        <w:t>TT</w:t>
      </w:r>
      <w:r w:rsidR="00B872F5" w:rsidRPr="004C6B58">
        <w:rPr>
          <w:rFonts w:asciiTheme="majorHAnsi" w:hAnsiTheme="majorHAnsi"/>
          <w:sz w:val="18"/>
          <w:szCs w:val="18"/>
        </w:rPr>
        <w:t>’</w:t>
      </w:r>
      <w:r w:rsidR="007B6F8A" w:rsidRPr="004C6B58">
        <w:rPr>
          <w:rFonts w:asciiTheme="majorHAnsi" w:hAnsiTheme="majorHAnsi"/>
          <w:sz w:val="18"/>
          <w:szCs w:val="18"/>
        </w:rPr>
        <w:t>s</w:t>
      </w:r>
      <w:r w:rsidRPr="004C6B58">
        <w:rPr>
          <w:rFonts w:asciiTheme="majorHAnsi" w:hAnsiTheme="majorHAnsi"/>
          <w:sz w:val="18"/>
          <w:szCs w:val="18"/>
        </w:rPr>
        <w:t xml:space="preserve"> Confidential Information includes without limitation the </w:t>
      </w:r>
      <w:r w:rsidR="00645BDB" w:rsidRPr="004C6B58">
        <w:rPr>
          <w:rFonts w:asciiTheme="majorHAnsi" w:hAnsiTheme="majorHAnsi"/>
          <w:sz w:val="18"/>
          <w:szCs w:val="18"/>
        </w:rPr>
        <w:t>Service</w:t>
      </w:r>
      <w:r w:rsidR="00645BDB">
        <w:rPr>
          <w:rFonts w:asciiTheme="majorHAnsi" w:hAnsiTheme="majorHAnsi"/>
          <w:sz w:val="18"/>
          <w:szCs w:val="18"/>
        </w:rPr>
        <w:t>,</w:t>
      </w:r>
      <w:r w:rsidR="00645BDB" w:rsidRPr="004C6B58">
        <w:rPr>
          <w:rFonts w:asciiTheme="majorHAnsi" w:hAnsiTheme="majorHAnsi"/>
          <w:sz w:val="18"/>
          <w:szCs w:val="18"/>
        </w:rPr>
        <w:t xml:space="preserve"> </w:t>
      </w:r>
      <w:r w:rsidR="00645BDB">
        <w:rPr>
          <w:rFonts w:asciiTheme="majorHAnsi" w:hAnsiTheme="majorHAnsi"/>
          <w:sz w:val="18"/>
          <w:szCs w:val="18"/>
        </w:rPr>
        <w:t xml:space="preserve">its </w:t>
      </w:r>
      <w:r w:rsidR="00645BDB" w:rsidRPr="004C6B58">
        <w:rPr>
          <w:rFonts w:asciiTheme="majorHAnsi" w:hAnsiTheme="majorHAnsi"/>
          <w:sz w:val="18"/>
          <w:szCs w:val="18"/>
        </w:rPr>
        <w:t>user interface design and layout, and pricing information</w:t>
      </w:r>
      <w:r w:rsidR="00960418" w:rsidRPr="004C6B58">
        <w:rPr>
          <w:rFonts w:asciiTheme="majorHAnsi" w:hAnsiTheme="majorHAnsi"/>
          <w:sz w:val="18"/>
          <w:szCs w:val="18"/>
        </w:rPr>
        <w:t>,</w:t>
      </w:r>
      <w:r w:rsidR="00960418">
        <w:rPr>
          <w:rFonts w:asciiTheme="majorHAnsi" w:hAnsiTheme="majorHAnsi"/>
          <w:sz w:val="18"/>
          <w:szCs w:val="18"/>
        </w:rPr>
        <w:t xml:space="preserve"> </w:t>
      </w:r>
      <w:r w:rsidR="00960418" w:rsidRPr="004C6B58">
        <w:rPr>
          <w:rFonts w:asciiTheme="majorHAnsi" w:hAnsiTheme="majorHAnsi"/>
          <w:sz w:val="18"/>
          <w:szCs w:val="18"/>
        </w:rPr>
        <w:t xml:space="preserve">and </w:t>
      </w:r>
      <w:r w:rsidR="00960418">
        <w:rPr>
          <w:rFonts w:asciiTheme="majorHAnsi" w:hAnsiTheme="majorHAnsi"/>
          <w:sz w:val="18"/>
          <w:szCs w:val="18"/>
        </w:rPr>
        <w:t xml:space="preserve">the </w:t>
      </w:r>
      <w:r w:rsidR="00960418" w:rsidRPr="004C6B58">
        <w:rPr>
          <w:rFonts w:asciiTheme="majorHAnsi" w:hAnsiTheme="majorHAnsi"/>
          <w:sz w:val="18"/>
          <w:szCs w:val="18"/>
        </w:rPr>
        <w:t>Software and Documentat</w:t>
      </w:r>
      <w:r w:rsidR="00960418">
        <w:rPr>
          <w:rFonts w:asciiTheme="majorHAnsi" w:hAnsiTheme="majorHAnsi"/>
          <w:sz w:val="18"/>
          <w:szCs w:val="18"/>
        </w:rPr>
        <w:t>ion (defined below)</w:t>
      </w:r>
      <w:r w:rsidR="00645BDB">
        <w:rPr>
          <w:rFonts w:asciiTheme="majorHAnsi" w:hAnsiTheme="majorHAnsi"/>
          <w:sz w:val="18"/>
          <w:szCs w:val="18"/>
        </w:rPr>
        <w:t>.</w:t>
      </w:r>
      <w:r w:rsidR="00AB038A">
        <w:rPr>
          <w:rFonts w:asciiTheme="majorHAnsi" w:hAnsiTheme="majorHAnsi"/>
          <w:sz w:val="18"/>
          <w:szCs w:val="18"/>
        </w:rPr>
        <w:t xml:space="preserve"> Customer’s Confidential Information includes, without limitation, the Customer Data.</w:t>
      </w:r>
    </w:p>
    <w:p w14:paraId="0F100396" w14:textId="77777777" w:rsidR="009348AE" w:rsidRPr="004C6B58" w:rsidRDefault="009348AE" w:rsidP="00BA3A1D">
      <w:pPr>
        <w:pStyle w:val="ListParagraph"/>
        <w:ind w:left="360"/>
        <w:rPr>
          <w:rFonts w:asciiTheme="majorHAnsi" w:hAnsiTheme="majorHAnsi" w:cs="Times New Roman"/>
          <w:sz w:val="18"/>
          <w:szCs w:val="18"/>
        </w:rPr>
      </w:pPr>
    </w:p>
    <w:p w14:paraId="74663C93" w14:textId="593BF48C" w:rsidR="009348AE" w:rsidRPr="004C6B58" w:rsidRDefault="009348AE" w:rsidP="00E80EA1">
      <w:pPr>
        <w:pStyle w:val="ListParagraph"/>
        <w:numPr>
          <w:ilvl w:val="0"/>
          <w:numId w:val="3"/>
        </w:numPr>
        <w:jc w:val="both"/>
        <w:rPr>
          <w:rFonts w:asciiTheme="majorHAnsi" w:hAnsiTheme="majorHAnsi"/>
          <w:sz w:val="18"/>
          <w:szCs w:val="18"/>
        </w:rPr>
      </w:pPr>
      <w:r w:rsidRPr="004C6B58">
        <w:rPr>
          <w:rFonts w:asciiTheme="majorHAnsi" w:hAnsiTheme="majorHAnsi"/>
          <w:b/>
          <w:bCs/>
          <w:sz w:val="18"/>
          <w:szCs w:val="18"/>
        </w:rPr>
        <w:t>Protection of Confidential Information</w:t>
      </w:r>
      <w:r w:rsidRPr="004C6B58">
        <w:rPr>
          <w:rFonts w:asciiTheme="majorHAnsi" w:hAnsiTheme="majorHAnsi"/>
          <w:sz w:val="18"/>
          <w:szCs w:val="18"/>
        </w:rPr>
        <w:t>. The Recipient must use the same degree of care that it uses to protect the confidentiality of its own confidential information (but in no event less than reasonable care)</w:t>
      </w:r>
      <w:r w:rsidR="00AB038A">
        <w:rPr>
          <w:rFonts w:asciiTheme="majorHAnsi" w:hAnsiTheme="majorHAnsi"/>
          <w:sz w:val="18"/>
          <w:szCs w:val="18"/>
        </w:rPr>
        <w:t>:</w:t>
      </w:r>
      <w:r w:rsidRPr="004C6B58">
        <w:rPr>
          <w:rFonts w:asciiTheme="majorHAnsi" w:hAnsiTheme="majorHAnsi"/>
          <w:sz w:val="18"/>
          <w:szCs w:val="18"/>
        </w:rPr>
        <w:t xml:space="preserve"> </w:t>
      </w:r>
      <w:r w:rsidR="00AB038A">
        <w:rPr>
          <w:rFonts w:asciiTheme="majorHAnsi" w:hAnsiTheme="majorHAnsi"/>
          <w:sz w:val="18"/>
          <w:szCs w:val="18"/>
        </w:rPr>
        <w:t>(</w:t>
      </w:r>
      <w:proofErr w:type="spellStart"/>
      <w:r w:rsidR="00AB038A">
        <w:rPr>
          <w:rFonts w:asciiTheme="majorHAnsi" w:hAnsiTheme="majorHAnsi"/>
          <w:sz w:val="18"/>
          <w:szCs w:val="18"/>
        </w:rPr>
        <w:t>i</w:t>
      </w:r>
      <w:proofErr w:type="spellEnd"/>
      <w:r w:rsidR="00AB038A">
        <w:rPr>
          <w:rFonts w:asciiTheme="majorHAnsi" w:hAnsiTheme="majorHAnsi"/>
          <w:sz w:val="18"/>
          <w:szCs w:val="18"/>
        </w:rPr>
        <w:t xml:space="preserve">) </w:t>
      </w:r>
      <w:r w:rsidRPr="004C6B58">
        <w:rPr>
          <w:rFonts w:asciiTheme="majorHAnsi" w:hAnsiTheme="majorHAnsi"/>
          <w:sz w:val="18"/>
          <w:szCs w:val="18"/>
        </w:rPr>
        <w:t>not use any Confidentia</w:t>
      </w:r>
      <w:r w:rsidR="00294BED">
        <w:rPr>
          <w:rFonts w:asciiTheme="majorHAnsi" w:hAnsiTheme="majorHAnsi"/>
          <w:sz w:val="18"/>
          <w:szCs w:val="18"/>
        </w:rPr>
        <w:t xml:space="preserve">l Information of the Discloser </w:t>
      </w:r>
      <w:r w:rsidRPr="004C6B58">
        <w:rPr>
          <w:rFonts w:asciiTheme="majorHAnsi" w:hAnsiTheme="majorHAnsi"/>
          <w:sz w:val="18"/>
          <w:szCs w:val="18"/>
        </w:rPr>
        <w:t>for any purpose outside the scope of this agreement</w:t>
      </w:r>
      <w:r w:rsidR="00AB038A">
        <w:rPr>
          <w:rFonts w:asciiTheme="majorHAnsi" w:hAnsiTheme="majorHAnsi"/>
          <w:sz w:val="18"/>
          <w:szCs w:val="18"/>
        </w:rPr>
        <w:t xml:space="preserve">, and (ii) limit access to Confidential Information of Discloser to those of its and its Affiliates’ </w:t>
      </w:r>
      <w:r w:rsidRPr="004C6B58">
        <w:rPr>
          <w:rFonts w:asciiTheme="majorHAnsi" w:hAnsiTheme="majorHAnsi"/>
          <w:sz w:val="18"/>
          <w:szCs w:val="18"/>
        </w:rPr>
        <w:t xml:space="preserve">employees and contractors who need such access for purposes consistent with this agreement and who have signed confidentiality agreements with Recipient </w:t>
      </w:r>
      <w:r w:rsidR="00AB038A">
        <w:rPr>
          <w:rFonts w:asciiTheme="majorHAnsi" w:hAnsiTheme="majorHAnsi"/>
          <w:sz w:val="18"/>
          <w:szCs w:val="18"/>
        </w:rPr>
        <w:t xml:space="preserve">with terms </w:t>
      </w:r>
      <w:r w:rsidRPr="004C6B58">
        <w:rPr>
          <w:rFonts w:asciiTheme="majorHAnsi" w:hAnsiTheme="majorHAnsi"/>
          <w:sz w:val="18"/>
          <w:szCs w:val="18"/>
        </w:rPr>
        <w:t>no less restrictive than the confidentiality terms of this agreement.</w:t>
      </w:r>
    </w:p>
    <w:p w14:paraId="112EBE41" w14:textId="77777777" w:rsidR="009348AE" w:rsidRPr="004C6B58" w:rsidRDefault="009348AE" w:rsidP="00963BB3">
      <w:pPr>
        <w:ind w:left="360"/>
        <w:jc w:val="both"/>
        <w:rPr>
          <w:rFonts w:asciiTheme="majorHAnsi" w:hAnsiTheme="majorHAnsi" w:cs="Times New Roman"/>
          <w:sz w:val="18"/>
          <w:szCs w:val="18"/>
        </w:rPr>
      </w:pPr>
    </w:p>
    <w:p w14:paraId="2CD973BC" w14:textId="77777777" w:rsidR="00AB038A" w:rsidRPr="007F62E6" w:rsidRDefault="009348AE" w:rsidP="00AC35CC">
      <w:pPr>
        <w:pStyle w:val="ListParagraph"/>
        <w:numPr>
          <w:ilvl w:val="0"/>
          <w:numId w:val="3"/>
        </w:numPr>
        <w:jc w:val="both"/>
        <w:rPr>
          <w:rFonts w:asciiTheme="majorHAnsi" w:hAnsiTheme="majorHAnsi" w:cs="Times New Roman"/>
          <w:sz w:val="18"/>
          <w:szCs w:val="18"/>
        </w:rPr>
      </w:pPr>
      <w:r w:rsidRPr="004C6B58">
        <w:rPr>
          <w:rFonts w:asciiTheme="majorHAnsi" w:hAnsiTheme="majorHAnsi"/>
          <w:b/>
          <w:bCs/>
          <w:sz w:val="18"/>
          <w:szCs w:val="18"/>
        </w:rPr>
        <w:t>Exclusions</w:t>
      </w:r>
      <w:r w:rsidRPr="004C6B58">
        <w:rPr>
          <w:rFonts w:asciiTheme="majorHAnsi" w:hAnsiTheme="majorHAnsi"/>
          <w:sz w:val="18"/>
          <w:szCs w:val="18"/>
        </w:rPr>
        <w:t xml:space="preserve">. Confidential Information </w:t>
      </w:r>
      <w:r w:rsidRPr="004C6B58">
        <w:rPr>
          <w:rFonts w:asciiTheme="majorHAnsi" w:hAnsiTheme="majorHAnsi"/>
          <w:i/>
          <w:iCs/>
          <w:sz w:val="18"/>
          <w:szCs w:val="18"/>
        </w:rPr>
        <w:t>excludes</w:t>
      </w:r>
      <w:r w:rsidRPr="004C6B58">
        <w:rPr>
          <w:rFonts w:asciiTheme="majorHAnsi" w:hAnsiTheme="majorHAnsi"/>
          <w:sz w:val="18"/>
          <w:szCs w:val="18"/>
        </w:rPr>
        <w:t xml:space="preserve"> information that: (</w:t>
      </w:r>
      <w:proofErr w:type="spellStart"/>
      <w:r w:rsidRPr="004C6B58">
        <w:rPr>
          <w:rFonts w:asciiTheme="majorHAnsi" w:hAnsiTheme="majorHAnsi"/>
          <w:sz w:val="18"/>
          <w:szCs w:val="18"/>
        </w:rPr>
        <w:t>i</w:t>
      </w:r>
      <w:proofErr w:type="spellEnd"/>
      <w:r w:rsidRPr="004C6B58">
        <w:rPr>
          <w:rFonts w:asciiTheme="majorHAnsi" w:hAnsiTheme="majorHAnsi"/>
          <w:sz w:val="18"/>
          <w:szCs w:val="18"/>
        </w:rPr>
        <w:t>) is or becomes generally known to the public without breach of any obligation owed to Discloser, (ii) was known to the Recipient prior to its disclosure by the Discloser without breach of any obligation owed to the Discloser, (iii) is received from a third party without breach of any obligation owed to Discloser, or (iv) was independently developed by the Recipient without use or access to the Confidential Information.</w:t>
      </w:r>
      <w:r w:rsidR="00213C8A" w:rsidRPr="004C6B58">
        <w:rPr>
          <w:rFonts w:asciiTheme="majorHAnsi" w:hAnsiTheme="majorHAnsi"/>
          <w:sz w:val="18"/>
          <w:szCs w:val="18"/>
        </w:rPr>
        <w:t xml:space="preserve">  </w:t>
      </w:r>
      <w:r w:rsidRPr="004C6B58">
        <w:rPr>
          <w:rFonts w:asciiTheme="majorHAnsi" w:hAnsiTheme="majorHAnsi"/>
          <w:sz w:val="18"/>
          <w:szCs w:val="18"/>
        </w:rPr>
        <w:t xml:space="preserve">The Recipient may disclose Confidential Information to the extent required by law or court order, but will provide Discloser with advance notice to seek a protective order. </w:t>
      </w:r>
    </w:p>
    <w:p w14:paraId="2DB3E568" w14:textId="77777777" w:rsidR="00AB038A" w:rsidRDefault="00AB038A" w:rsidP="007F62E6">
      <w:pPr>
        <w:pStyle w:val="ListParagraph"/>
        <w:rPr>
          <w:rFonts w:asciiTheme="majorHAnsi" w:hAnsiTheme="majorHAnsi"/>
          <w:b/>
          <w:bCs/>
          <w:sz w:val="18"/>
          <w:szCs w:val="18"/>
        </w:rPr>
      </w:pPr>
    </w:p>
    <w:p w14:paraId="2D39B456" w14:textId="3288305B" w:rsidR="00AB038A" w:rsidRPr="00AB038A" w:rsidRDefault="00AB038A" w:rsidP="00AB038A">
      <w:pPr>
        <w:pStyle w:val="ListParagraph"/>
        <w:numPr>
          <w:ilvl w:val="0"/>
          <w:numId w:val="3"/>
        </w:numPr>
        <w:rPr>
          <w:rFonts w:asciiTheme="majorHAnsi" w:hAnsiTheme="majorHAnsi"/>
          <w:b/>
          <w:bCs/>
          <w:sz w:val="18"/>
          <w:szCs w:val="18"/>
        </w:rPr>
      </w:pPr>
      <w:r w:rsidRPr="00AB038A">
        <w:rPr>
          <w:rFonts w:asciiTheme="majorHAnsi" w:hAnsiTheme="majorHAnsi"/>
          <w:b/>
          <w:bCs/>
          <w:sz w:val="18"/>
          <w:szCs w:val="18"/>
        </w:rPr>
        <w:t>Data Security Measures.</w:t>
      </w:r>
    </w:p>
    <w:p w14:paraId="3817FE65" w14:textId="77777777" w:rsidR="00AB038A" w:rsidRDefault="00AB038A" w:rsidP="00AB038A">
      <w:pPr>
        <w:pStyle w:val="ListParagraph"/>
        <w:rPr>
          <w:rFonts w:asciiTheme="majorHAnsi" w:hAnsiTheme="majorHAnsi"/>
          <w:b/>
          <w:bCs/>
          <w:i/>
          <w:iCs/>
          <w:sz w:val="18"/>
          <w:szCs w:val="18"/>
        </w:rPr>
      </w:pPr>
      <w:bookmarkStart w:id="0" w:name="bookmark-name-354_I."/>
      <w:bookmarkEnd w:id="0"/>
    </w:p>
    <w:p w14:paraId="19C81432" w14:textId="1DAA8990" w:rsidR="00AB038A" w:rsidRDefault="00AB038A" w:rsidP="00AB038A">
      <w:pPr>
        <w:pStyle w:val="ListParagraph"/>
        <w:rPr>
          <w:rFonts w:asciiTheme="majorHAnsi" w:hAnsiTheme="majorHAnsi"/>
          <w:sz w:val="18"/>
          <w:szCs w:val="18"/>
        </w:rPr>
      </w:pPr>
      <w:r w:rsidRPr="00AB038A">
        <w:rPr>
          <w:rFonts w:asciiTheme="majorHAnsi" w:hAnsiTheme="majorHAnsi"/>
          <w:b/>
          <w:bCs/>
          <w:i/>
          <w:iCs/>
          <w:sz w:val="18"/>
          <w:szCs w:val="18"/>
        </w:rPr>
        <w:t>Security Measures.</w:t>
      </w:r>
      <w:r w:rsidRPr="00AB038A">
        <w:rPr>
          <w:rFonts w:asciiTheme="majorHAnsi" w:hAnsiTheme="majorHAnsi"/>
          <w:b/>
          <w:bCs/>
          <w:sz w:val="18"/>
          <w:szCs w:val="18"/>
        </w:rPr>
        <w:t xml:space="preserve"> </w:t>
      </w:r>
      <w:r w:rsidRPr="007F62E6">
        <w:rPr>
          <w:rFonts w:asciiTheme="majorHAnsi" w:hAnsiTheme="majorHAnsi"/>
          <w:sz w:val="18"/>
          <w:szCs w:val="18"/>
        </w:rPr>
        <w:t>TT:</w:t>
      </w:r>
      <w:r w:rsidRPr="00AB038A">
        <w:rPr>
          <w:rFonts w:asciiTheme="majorHAnsi" w:hAnsiTheme="majorHAnsi"/>
          <w:b/>
          <w:bCs/>
          <w:sz w:val="18"/>
          <w:szCs w:val="18"/>
        </w:rPr>
        <w:t xml:space="preserve"> </w:t>
      </w:r>
      <w:r w:rsidRPr="007F62E6">
        <w:rPr>
          <w:rFonts w:asciiTheme="majorHAnsi" w:hAnsiTheme="majorHAnsi"/>
          <w:sz w:val="18"/>
          <w:szCs w:val="18"/>
        </w:rPr>
        <w:t>(</w:t>
      </w:r>
      <w:proofErr w:type="spellStart"/>
      <w:r w:rsidRPr="007F62E6">
        <w:rPr>
          <w:rFonts w:asciiTheme="majorHAnsi" w:hAnsiTheme="majorHAnsi"/>
          <w:sz w:val="18"/>
          <w:szCs w:val="18"/>
        </w:rPr>
        <w:t>i</w:t>
      </w:r>
      <w:proofErr w:type="spellEnd"/>
      <w:r w:rsidRPr="007F62E6">
        <w:rPr>
          <w:rFonts w:asciiTheme="majorHAnsi" w:hAnsiTheme="majorHAnsi"/>
          <w:sz w:val="18"/>
          <w:szCs w:val="18"/>
        </w:rPr>
        <w:t>) implements and maintains reasonable security measures appropriate to the nature of the Confidential Information including, without limitation, technical, physical, administrative, and organizational controls, designed to maintain the confidentiality, security, and integrity of  Customer's Confidential Information; (ii) implements and maintains industry standard systems and procedures for detecting, preventing, and responding to attacks, intrusions, or other systems failures and regularly tests, or otherwise monitors the effectiveness of the safeguards’ key controls, systems, and procedures; (iii) designates an employee or employees to coordinate implementation and maintenance of its Security Measures (as defined below); and (iv) identifies reasonably foreseeable internal and external risks to the security, confidentiality, and integrity of Customer's Confidential Information that could result in the unauthorized disclosure, misuse, alteration, destruction, or other compromise of such information, and assesses the sufficiency of safeguards in place to control these risks (collectively,</w:t>
      </w:r>
      <w:r w:rsidRPr="00AB038A">
        <w:rPr>
          <w:rFonts w:asciiTheme="majorHAnsi" w:hAnsiTheme="majorHAnsi"/>
          <w:b/>
          <w:bCs/>
          <w:sz w:val="18"/>
          <w:szCs w:val="18"/>
        </w:rPr>
        <w:t xml:space="preserve"> Security Measures</w:t>
      </w:r>
      <w:r w:rsidRPr="007F62E6">
        <w:rPr>
          <w:rFonts w:asciiTheme="majorHAnsi" w:hAnsiTheme="majorHAnsi"/>
          <w:sz w:val="18"/>
          <w:szCs w:val="18"/>
        </w:rPr>
        <w:t>).</w:t>
      </w:r>
    </w:p>
    <w:p w14:paraId="326C2105" w14:textId="77777777" w:rsidR="00AB038A" w:rsidRPr="00AB038A" w:rsidRDefault="00AB038A" w:rsidP="007F62E6">
      <w:pPr>
        <w:pStyle w:val="ListParagraph"/>
        <w:rPr>
          <w:rFonts w:asciiTheme="majorHAnsi" w:hAnsiTheme="majorHAnsi"/>
          <w:b/>
          <w:bCs/>
          <w:sz w:val="18"/>
          <w:szCs w:val="18"/>
        </w:rPr>
      </w:pPr>
    </w:p>
    <w:p w14:paraId="2BBB8A8C" w14:textId="6AB03ADD" w:rsidR="00AB038A" w:rsidRPr="00AB038A" w:rsidRDefault="00AB038A" w:rsidP="007F62E6">
      <w:pPr>
        <w:pStyle w:val="ListParagraph"/>
        <w:rPr>
          <w:rFonts w:asciiTheme="majorHAnsi" w:hAnsiTheme="majorHAnsi"/>
          <w:b/>
          <w:bCs/>
          <w:sz w:val="18"/>
          <w:szCs w:val="18"/>
        </w:rPr>
      </w:pPr>
      <w:bookmarkStart w:id="1" w:name="bookmark-name-364_II."/>
      <w:bookmarkEnd w:id="1"/>
      <w:r w:rsidRPr="00AB038A">
        <w:rPr>
          <w:rFonts w:asciiTheme="majorHAnsi" w:hAnsiTheme="majorHAnsi"/>
          <w:b/>
          <w:bCs/>
          <w:i/>
          <w:iCs/>
          <w:sz w:val="18"/>
          <w:szCs w:val="18"/>
        </w:rPr>
        <w:t>Notice of Data Breach.</w:t>
      </w:r>
      <w:r w:rsidRPr="00AB038A">
        <w:rPr>
          <w:rFonts w:asciiTheme="majorHAnsi" w:hAnsiTheme="majorHAnsi"/>
          <w:b/>
          <w:bCs/>
          <w:sz w:val="18"/>
          <w:szCs w:val="18"/>
        </w:rPr>
        <w:t xml:space="preserve"> </w:t>
      </w:r>
      <w:r w:rsidRPr="007F62E6">
        <w:rPr>
          <w:rFonts w:asciiTheme="majorHAnsi" w:hAnsiTheme="majorHAnsi"/>
          <w:sz w:val="18"/>
          <w:szCs w:val="18"/>
        </w:rPr>
        <w:t xml:space="preserve">If </w:t>
      </w:r>
      <w:r>
        <w:rPr>
          <w:rFonts w:asciiTheme="majorHAnsi" w:hAnsiTheme="majorHAnsi"/>
          <w:sz w:val="18"/>
          <w:szCs w:val="18"/>
        </w:rPr>
        <w:t xml:space="preserve">TT </w:t>
      </w:r>
      <w:r w:rsidRPr="007F62E6">
        <w:rPr>
          <w:rFonts w:asciiTheme="majorHAnsi" w:hAnsiTheme="majorHAnsi"/>
          <w:sz w:val="18"/>
          <w:szCs w:val="18"/>
        </w:rPr>
        <w:t xml:space="preserve">becomes aware that Customer Data was accessed or disclosed in breach of this agreement, </w:t>
      </w:r>
      <w:r>
        <w:rPr>
          <w:rFonts w:asciiTheme="majorHAnsi" w:hAnsiTheme="majorHAnsi"/>
          <w:sz w:val="18"/>
          <w:szCs w:val="18"/>
        </w:rPr>
        <w:t xml:space="preserve">TT </w:t>
      </w:r>
      <w:r w:rsidRPr="007F62E6">
        <w:rPr>
          <w:rFonts w:asciiTheme="majorHAnsi" w:hAnsiTheme="majorHAnsi"/>
          <w:sz w:val="18"/>
          <w:szCs w:val="18"/>
        </w:rPr>
        <w:t>will so notify Customer without undue delay, immediately act to eliminate the breach and preserve forensic evidence, and provide available information to Customer regarding the nature and scope of the breach.</w:t>
      </w:r>
      <w:r w:rsidRPr="00AB038A">
        <w:rPr>
          <w:rFonts w:asciiTheme="majorHAnsi" w:hAnsiTheme="majorHAnsi"/>
          <w:b/>
          <w:bCs/>
          <w:sz w:val="18"/>
          <w:szCs w:val="18"/>
        </w:rPr>
        <w:t xml:space="preserve"> </w:t>
      </w:r>
    </w:p>
    <w:p w14:paraId="6D1B497B" w14:textId="7D7CD02D" w:rsidR="009348AE" w:rsidRPr="004C6B58" w:rsidRDefault="006B6DBB" w:rsidP="007F62E6">
      <w:pPr>
        <w:pStyle w:val="ListParagraph"/>
        <w:jc w:val="both"/>
        <w:rPr>
          <w:rFonts w:asciiTheme="majorHAnsi" w:hAnsiTheme="majorHAnsi" w:cs="Times New Roman"/>
          <w:sz w:val="18"/>
          <w:szCs w:val="18"/>
        </w:rPr>
      </w:pPr>
      <w:r w:rsidRPr="00AC35CC">
        <w:rPr>
          <w:rFonts w:asciiTheme="majorHAnsi" w:eastAsia="Cambria" w:hAnsiTheme="majorHAnsi" w:cs="Verdana"/>
          <w:b/>
          <w:bCs/>
          <w:color w:val="1A1A1A"/>
          <w:sz w:val="18"/>
          <w:szCs w:val="18"/>
          <w:lang w:eastAsia="en-US"/>
        </w:rPr>
        <w:fldChar w:fldCharType="begin"/>
      </w:r>
      <w:r w:rsidRPr="00AC35CC">
        <w:rPr>
          <w:rFonts w:asciiTheme="majorHAnsi" w:eastAsia="Cambria" w:hAnsiTheme="majorHAnsi" w:cs="Verdana"/>
          <w:b/>
          <w:bCs/>
          <w:color w:val="1A1A1A"/>
          <w:sz w:val="18"/>
          <w:szCs w:val="18"/>
          <w:lang w:eastAsia="en-US"/>
        </w:rPr>
        <w:instrText xml:space="preserve"> IF "TFTphTFT_DataSecurity1" &lt;&gt; "x" "" "x" \* MERGEFORMAT </w:instrText>
      </w:r>
      <w:r w:rsidRPr="00AC35CC">
        <w:rPr>
          <w:rFonts w:asciiTheme="majorHAnsi" w:eastAsia="Cambria" w:hAnsiTheme="majorHAnsi" w:cs="Verdana"/>
          <w:b/>
          <w:bCs/>
          <w:color w:val="1A1A1A"/>
          <w:sz w:val="18"/>
          <w:szCs w:val="18"/>
          <w:lang w:eastAsia="en-US"/>
        </w:rPr>
        <w:fldChar w:fldCharType="end"/>
      </w:r>
    </w:p>
    <w:p w14:paraId="4ADEE1E7" w14:textId="6651204A" w:rsidR="009348AE" w:rsidRPr="004C6B58" w:rsidRDefault="006B6DBB" w:rsidP="00BA3A1D">
      <w:pPr>
        <w:pStyle w:val="ListParagraph"/>
        <w:numPr>
          <w:ilvl w:val="0"/>
          <w:numId w:val="1"/>
        </w:numPr>
        <w:jc w:val="both"/>
        <w:rPr>
          <w:rFonts w:asciiTheme="majorHAnsi" w:hAnsiTheme="majorHAnsi"/>
          <w:sz w:val="18"/>
          <w:szCs w:val="18"/>
        </w:rPr>
      </w:pPr>
      <w:r>
        <w:rPr>
          <w:rFonts w:asciiTheme="majorHAnsi" w:hAnsiTheme="majorHAnsi"/>
          <w:b/>
          <w:bCs/>
          <w:caps/>
          <w:noProof/>
          <w:sz w:val="18"/>
          <w:szCs w:val="18"/>
        </w:rPr>
        <w:t>TT</w:t>
      </w:r>
      <w:r w:rsidR="00F47FC9" w:rsidRPr="004C6B58">
        <w:rPr>
          <w:rFonts w:asciiTheme="majorHAnsi" w:hAnsiTheme="majorHAnsi"/>
          <w:b/>
          <w:bCs/>
          <w:caps/>
          <w:sz w:val="18"/>
          <w:szCs w:val="18"/>
        </w:rPr>
        <w:t xml:space="preserve"> PROPERTY</w:t>
      </w:r>
      <w:r w:rsidR="009348AE" w:rsidRPr="004C6B58">
        <w:rPr>
          <w:rFonts w:asciiTheme="majorHAnsi" w:hAnsiTheme="majorHAnsi"/>
          <w:sz w:val="18"/>
          <w:szCs w:val="18"/>
        </w:rPr>
        <w:t xml:space="preserve">. </w:t>
      </w:r>
    </w:p>
    <w:p w14:paraId="638D3C3F" w14:textId="77777777" w:rsidR="009348AE" w:rsidRPr="004C6B58" w:rsidRDefault="009348AE" w:rsidP="00BA3A1D">
      <w:pPr>
        <w:jc w:val="both"/>
        <w:rPr>
          <w:rFonts w:asciiTheme="majorHAnsi" w:hAnsiTheme="majorHAnsi" w:cs="Times New Roman"/>
          <w:sz w:val="18"/>
          <w:szCs w:val="18"/>
        </w:rPr>
      </w:pPr>
    </w:p>
    <w:p w14:paraId="3C4D3B37" w14:textId="29DC5999" w:rsidR="009348AE" w:rsidRPr="004C6B58" w:rsidRDefault="009348AE" w:rsidP="00FF5D31">
      <w:pPr>
        <w:pStyle w:val="ListParagraph"/>
        <w:numPr>
          <w:ilvl w:val="0"/>
          <w:numId w:val="7"/>
        </w:numPr>
        <w:jc w:val="both"/>
        <w:rPr>
          <w:rFonts w:asciiTheme="majorHAnsi" w:hAnsiTheme="majorHAnsi"/>
          <w:sz w:val="18"/>
          <w:szCs w:val="18"/>
        </w:rPr>
      </w:pPr>
      <w:r w:rsidRPr="004C6B58">
        <w:rPr>
          <w:rFonts w:asciiTheme="majorHAnsi" w:hAnsiTheme="majorHAnsi"/>
          <w:b/>
          <w:bCs/>
          <w:sz w:val="18"/>
          <w:szCs w:val="18"/>
        </w:rPr>
        <w:t>Reservation of Rights</w:t>
      </w:r>
      <w:r w:rsidRPr="004C6B58">
        <w:rPr>
          <w:rFonts w:asciiTheme="majorHAnsi" w:hAnsiTheme="majorHAnsi"/>
          <w:caps/>
          <w:sz w:val="18"/>
          <w:szCs w:val="18"/>
        </w:rPr>
        <w:t>.</w:t>
      </w:r>
      <w:r w:rsidRPr="004C6B58">
        <w:rPr>
          <w:rFonts w:asciiTheme="majorHAnsi" w:hAnsiTheme="majorHAnsi"/>
          <w:sz w:val="18"/>
          <w:szCs w:val="18"/>
        </w:rPr>
        <w:t xml:space="preserve"> </w:t>
      </w:r>
      <w:r w:rsidR="00AB038A">
        <w:rPr>
          <w:rFonts w:asciiTheme="majorHAnsi" w:hAnsiTheme="majorHAnsi"/>
          <w:sz w:val="18"/>
          <w:szCs w:val="18"/>
        </w:rPr>
        <w:t xml:space="preserve">TT and its licensors are the sole owners of the Service and </w:t>
      </w:r>
      <w:r w:rsidR="00960418" w:rsidRPr="004C6B58">
        <w:rPr>
          <w:rFonts w:asciiTheme="majorHAnsi" w:hAnsiTheme="majorHAnsi"/>
          <w:sz w:val="18"/>
          <w:szCs w:val="18"/>
        </w:rPr>
        <w:t>Software a</w:t>
      </w:r>
      <w:r w:rsidR="00960418">
        <w:rPr>
          <w:rFonts w:asciiTheme="majorHAnsi" w:hAnsiTheme="majorHAnsi"/>
          <w:sz w:val="18"/>
          <w:szCs w:val="18"/>
        </w:rPr>
        <w:t>nd Documentation</w:t>
      </w:r>
      <w:r w:rsidRPr="004C6B58">
        <w:rPr>
          <w:rFonts w:asciiTheme="majorHAnsi" w:hAnsiTheme="majorHAnsi"/>
          <w:sz w:val="18"/>
          <w:szCs w:val="18"/>
        </w:rPr>
        <w:t xml:space="preserve">, including all associated intellectual property rights, </w:t>
      </w:r>
      <w:r w:rsidR="00AB038A">
        <w:rPr>
          <w:rFonts w:asciiTheme="majorHAnsi" w:hAnsiTheme="majorHAnsi"/>
          <w:sz w:val="18"/>
          <w:szCs w:val="18"/>
        </w:rPr>
        <w:t xml:space="preserve">and they </w:t>
      </w:r>
      <w:r w:rsidRPr="004C6B58">
        <w:rPr>
          <w:rFonts w:asciiTheme="majorHAnsi" w:hAnsiTheme="majorHAnsi"/>
          <w:sz w:val="18"/>
          <w:szCs w:val="18"/>
        </w:rPr>
        <w:t xml:space="preserve">remain only with </w:t>
      </w:r>
      <w:r w:rsidR="006B6DBB">
        <w:rPr>
          <w:rFonts w:asciiTheme="majorHAnsi" w:hAnsiTheme="majorHAnsi"/>
          <w:noProof/>
          <w:sz w:val="18"/>
          <w:szCs w:val="18"/>
        </w:rPr>
        <w:t>TT</w:t>
      </w:r>
      <w:r w:rsidRPr="004C6B58">
        <w:rPr>
          <w:rFonts w:asciiTheme="majorHAnsi" w:hAnsiTheme="majorHAnsi"/>
          <w:sz w:val="18"/>
          <w:szCs w:val="18"/>
        </w:rPr>
        <w:t>.</w:t>
      </w:r>
      <w:r w:rsidR="007F0EF0" w:rsidRPr="004C6B58">
        <w:rPr>
          <w:rFonts w:asciiTheme="majorHAnsi" w:hAnsiTheme="majorHAnsi"/>
          <w:sz w:val="18"/>
          <w:szCs w:val="18"/>
        </w:rPr>
        <w:t xml:space="preserve"> Customer may not remove or modify any proprietary marking or restrictive legends in the Service</w:t>
      </w:r>
      <w:r w:rsidR="00960418" w:rsidRPr="004C6B58">
        <w:rPr>
          <w:rFonts w:asciiTheme="majorHAnsi" w:hAnsiTheme="majorHAnsi"/>
          <w:sz w:val="18"/>
          <w:szCs w:val="18"/>
        </w:rPr>
        <w:t xml:space="preserve"> or Software and Documentation</w:t>
      </w:r>
      <w:r w:rsidR="007F0EF0" w:rsidRPr="004C6B58">
        <w:rPr>
          <w:rFonts w:asciiTheme="majorHAnsi" w:hAnsiTheme="majorHAnsi"/>
          <w:sz w:val="18"/>
          <w:szCs w:val="18"/>
        </w:rPr>
        <w:t>.</w:t>
      </w:r>
      <w:r w:rsidRPr="004C6B58">
        <w:rPr>
          <w:rFonts w:asciiTheme="majorHAnsi" w:hAnsiTheme="majorHAnsi"/>
          <w:sz w:val="18"/>
          <w:szCs w:val="18"/>
        </w:rPr>
        <w:t xml:space="preserve"> </w:t>
      </w:r>
      <w:r w:rsidR="006B6DBB">
        <w:rPr>
          <w:rFonts w:asciiTheme="majorHAnsi" w:hAnsiTheme="majorHAnsi"/>
          <w:noProof/>
          <w:sz w:val="18"/>
          <w:szCs w:val="18"/>
        </w:rPr>
        <w:t>TT</w:t>
      </w:r>
      <w:r w:rsidRPr="004C6B58">
        <w:rPr>
          <w:rFonts w:asciiTheme="majorHAnsi" w:hAnsiTheme="majorHAnsi"/>
          <w:sz w:val="18"/>
          <w:szCs w:val="18"/>
        </w:rPr>
        <w:t xml:space="preserve"> reserves all rights unless expressly granted in this agreement. </w:t>
      </w:r>
    </w:p>
    <w:p w14:paraId="5AE7F34C" w14:textId="77777777" w:rsidR="00C672F2" w:rsidRPr="004C6B58" w:rsidRDefault="00C672F2" w:rsidP="00416AD9">
      <w:pPr>
        <w:jc w:val="both"/>
        <w:rPr>
          <w:rFonts w:asciiTheme="majorHAnsi" w:hAnsiTheme="majorHAnsi" w:cs="Times New Roman"/>
          <w:sz w:val="18"/>
          <w:szCs w:val="18"/>
        </w:rPr>
      </w:pPr>
    </w:p>
    <w:p w14:paraId="5F6C58CF" w14:textId="17143688" w:rsidR="00213C8A" w:rsidRPr="007F62E6" w:rsidRDefault="00213C8A" w:rsidP="007F62E6">
      <w:pPr>
        <w:pStyle w:val="ListParagraph"/>
        <w:numPr>
          <w:ilvl w:val="0"/>
          <w:numId w:val="7"/>
        </w:numPr>
        <w:rPr>
          <w:rStyle w:val="Strong"/>
          <w:rFonts w:asciiTheme="majorHAnsi" w:hAnsiTheme="majorHAnsi"/>
          <w:b w:val="0"/>
          <w:bCs w:val="0"/>
          <w:sz w:val="18"/>
          <w:szCs w:val="18"/>
        </w:rPr>
      </w:pPr>
      <w:r w:rsidRPr="004C6B58">
        <w:rPr>
          <w:rFonts w:asciiTheme="majorHAnsi" w:hAnsiTheme="majorHAnsi"/>
          <w:b/>
          <w:sz w:val="18"/>
          <w:szCs w:val="18"/>
        </w:rPr>
        <w:t>Restrictions</w:t>
      </w:r>
      <w:r w:rsidRPr="004C6B58">
        <w:rPr>
          <w:rFonts w:asciiTheme="majorHAnsi" w:hAnsiTheme="majorHAnsi"/>
          <w:sz w:val="18"/>
          <w:szCs w:val="18"/>
        </w:rPr>
        <w:t xml:space="preserve">. Customer </w:t>
      </w:r>
      <w:r w:rsidRPr="004C6B58">
        <w:rPr>
          <w:rFonts w:asciiTheme="majorHAnsi" w:hAnsiTheme="majorHAnsi"/>
          <w:i/>
          <w:iCs/>
          <w:sz w:val="18"/>
          <w:szCs w:val="18"/>
        </w:rPr>
        <w:t>may not</w:t>
      </w:r>
      <w:r w:rsidRPr="004C6B58">
        <w:rPr>
          <w:rFonts w:asciiTheme="majorHAnsi" w:hAnsiTheme="majorHAnsi"/>
          <w:sz w:val="18"/>
          <w:szCs w:val="18"/>
        </w:rPr>
        <w:t xml:space="preserve"> (</w:t>
      </w:r>
      <w:proofErr w:type="spellStart"/>
      <w:r w:rsidRPr="004C6B58">
        <w:rPr>
          <w:rFonts w:asciiTheme="majorHAnsi" w:hAnsiTheme="majorHAnsi"/>
          <w:sz w:val="18"/>
          <w:szCs w:val="18"/>
        </w:rPr>
        <w:t>i</w:t>
      </w:r>
      <w:proofErr w:type="spellEnd"/>
      <w:r w:rsidRPr="004C6B58">
        <w:rPr>
          <w:rFonts w:asciiTheme="majorHAnsi" w:hAnsiTheme="majorHAnsi"/>
          <w:sz w:val="18"/>
          <w:szCs w:val="18"/>
        </w:rPr>
        <w:t xml:space="preserve">) sell, resell, rent or lease the Service or use it in a service provider capacity; (ii) use the Service to store or transmit unsolicited marketing emails, libelous, or otherwise objectionable, unlawful or tortious material, or to store or transmit </w:t>
      </w:r>
      <w:r w:rsidR="00AB038A">
        <w:rPr>
          <w:rFonts w:asciiTheme="majorHAnsi" w:hAnsiTheme="majorHAnsi"/>
          <w:sz w:val="18"/>
          <w:szCs w:val="18"/>
        </w:rPr>
        <w:t xml:space="preserve">infringing </w:t>
      </w:r>
      <w:r w:rsidRPr="004C6B58">
        <w:rPr>
          <w:rFonts w:asciiTheme="majorHAnsi" w:hAnsiTheme="majorHAnsi"/>
          <w:sz w:val="18"/>
          <w:szCs w:val="18"/>
        </w:rPr>
        <w:t xml:space="preserve">material in violation of third-party rights; (iii) interfere with or disrupt the integrity or performance of the Service; (iv) attempt to gain unauthorized access to the Service or </w:t>
      </w:r>
      <w:r w:rsidR="008B5BD1">
        <w:rPr>
          <w:rFonts w:asciiTheme="majorHAnsi" w:hAnsiTheme="majorHAnsi"/>
          <w:sz w:val="18"/>
          <w:szCs w:val="18"/>
        </w:rPr>
        <w:t>its</w:t>
      </w:r>
      <w:r w:rsidRPr="004C6B58">
        <w:rPr>
          <w:rFonts w:asciiTheme="majorHAnsi" w:hAnsiTheme="majorHAnsi"/>
          <w:sz w:val="18"/>
          <w:szCs w:val="18"/>
        </w:rPr>
        <w:t xml:space="preserve"> related systems or networks; (v) reverse engineer the Service</w:t>
      </w:r>
      <w:r w:rsidR="00960418" w:rsidRPr="004C6B58">
        <w:rPr>
          <w:rFonts w:asciiTheme="majorHAnsi" w:hAnsiTheme="majorHAnsi"/>
          <w:sz w:val="18"/>
          <w:szCs w:val="18"/>
        </w:rPr>
        <w:t xml:space="preserve"> or the Software and Documentation</w:t>
      </w:r>
      <w:r w:rsidR="00AB038A">
        <w:rPr>
          <w:rFonts w:asciiTheme="majorHAnsi" w:hAnsiTheme="majorHAnsi"/>
          <w:sz w:val="18"/>
          <w:szCs w:val="18"/>
        </w:rPr>
        <w:t xml:space="preserve"> except as allowed by applicable law despite this limitation </w:t>
      </w:r>
      <w:r w:rsidRPr="004C6B58">
        <w:rPr>
          <w:rFonts w:asciiTheme="majorHAnsi" w:hAnsiTheme="majorHAnsi"/>
          <w:sz w:val="18"/>
          <w:szCs w:val="18"/>
        </w:rPr>
        <w:t>; or (vi) access the Service</w:t>
      </w:r>
      <w:r w:rsidR="00960418" w:rsidRPr="004C6B58">
        <w:rPr>
          <w:rFonts w:asciiTheme="majorHAnsi" w:hAnsiTheme="majorHAnsi"/>
          <w:sz w:val="18"/>
          <w:szCs w:val="18"/>
        </w:rPr>
        <w:t xml:space="preserve"> or use the Software and Documentation</w:t>
      </w:r>
      <w:r w:rsidRPr="004C6B58">
        <w:rPr>
          <w:rFonts w:asciiTheme="majorHAnsi" w:hAnsiTheme="majorHAnsi"/>
          <w:sz w:val="18"/>
          <w:szCs w:val="18"/>
        </w:rPr>
        <w:t xml:space="preserve"> to build a competitive service or product, or copy any feature, function or graphic for competitive purposes. </w:t>
      </w:r>
      <w:r w:rsidR="00AB038A">
        <w:rPr>
          <w:rFonts w:asciiTheme="majorHAnsi" w:hAnsiTheme="majorHAnsi"/>
          <w:sz w:val="18"/>
          <w:szCs w:val="18"/>
        </w:rPr>
        <w:t>TT</w:t>
      </w:r>
      <w:r w:rsidR="00AB038A" w:rsidRPr="00AB038A">
        <w:rPr>
          <w:rFonts w:asciiTheme="majorHAnsi" w:hAnsiTheme="majorHAnsi"/>
          <w:sz w:val="18"/>
          <w:szCs w:val="18"/>
        </w:rPr>
        <w:t xml:space="preserve"> may suspend Service to Customer if </w:t>
      </w:r>
      <w:r w:rsidR="00AB038A">
        <w:rPr>
          <w:rFonts w:asciiTheme="majorHAnsi" w:hAnsiTheme="majorHAnsi"/>
          <w:sz w:val="18"/>
          <w:szCs w:val="18"/>
        </w:rPr>
        <w:t>TT</w:t>
      </w:r>
      <w:r w:rsidR="00AB038A" w:rsidRPr="00AB038A">
        <w:rPr>
          <w:rFonts w:asciiTheme="majorHAnsi" w:hAnsiTheme="majorHAnsi"/>
          <w:sz w:val="18"/>
          <w:szCs w:val="18"/>
        </w:rPr>
        <w:t xml:space="preserve"> believes in good faith that Customer’s use of the Service poses an imminent threat to the security, availability or legality of the Service; in such event, </w:t>
      </w:r>
      <w:r w:rsidR="00AB038A">
        <w:rPr>
          <w:rFonts w:asciiTheme="majorHAnsi" w:hAnsiTheme="majorHAnsi"/>
          <w:sz w:val="18"/>
          <w:szCs w:val="18"/>
        </w:rPr>
        <w:t>TT</w:t>
      </w:r>
      <w:r w:rsidR="00AB038A" w:rsidRPr="00AB038A">
        <w:rPr>
          <w:rFonts w:asciiTheme="majorHAnsi" w:hAnsiTheme="majorHAnsi"/>
          <w:sz w:val="18"/>
          <w:szCs w:val="18"/>
        </w:rPr>
        <w:t xml:space="preserve"> will work with Customer to address the issue and restore Service as quickly as possible.</w:t>
      </w:r>
    </w:p>
    <w:p w14:paraId="3EA78914" w14:textId="3EC35C1C" w:rsidR="00960418" w:rsidRPr="004C6B58" w:rsidRDefault="006B6DBB" w:rsidP="00960418">
      <w:pPr>
        <w:jc w:val="both"/>
        <w:rPr>
          <w:rStyle w:val="Strong"/>
          <w:rFonts w:asciiTheme="majorHAnsi" w:hAnsiTheme="majorHAnsi"/>
          <w:sz w:val="18"/>
          <w:szCs w:val="18"/>
        </w:rPr>
      </w:pPr>
      <w:r>
        <w:rPr>
          <w:rStyle w:val="Strong"/>
          <w:rFonts w:asciiTheme="majorHAnsi" w:hAnsiTheme="majorHAnsi"/>
          <w:sz w:val="18"/>
          <w:szCs w:val="18"/>
        </w:rPr>
        <w:t xml:space="preserve"> </w:t>
      </w:r>
    </w:p>
    <w:p w14:paraId="3C4297F6" w14:textId="7FEDF649" w:rsidR="00960418" w:rsidRPr="007F62E6" w:rsidRDefault="00960418" w:rsidP="00960418">
      <w:pPr>
        <w:pStyle w:val="ListParagraph"/>
        <w:numPr>
          <w:ilvl w:val="0"/>
          <w:numId w:val="7"/>
        </w:numPr>
        <w:jc w:val="both"/>
        <w:rPr>
          <w:rFonts w:asciiTheme="majorHAnsi" w:hAnsiTheme="majorHAnsi" w:cs="Times New Roman"/>
          <w:sz w:val="18"/>
          <w:szCs w:val="18"/>
        </w:rPr>
      </w:pPr>
      <w:r w:rsidRPr="004C6B58">
        <w:rPr>
          <w:rStyle w:val="Strong"/>
          <w:rFonts w:asciiTheme="majorHAnsi" w:hAnsiTheme="majorHAnsi"/>
          <w:sz w:val="18"/>
          <w:szCs w:val="18"/>
        </w:rPr>
        <w:t xml:space="preserve">Software and Documentation. </w:t>
      </w:r>
      <w:r>
        <w:rPr>
          <w:rFonts w:asciiTheme="majorHAnsi" w:hAnsiTheme="majorHAnsi"/>
          <w:sz w:val="18"/>
          <w:szCs w:val="18"/>
        </w:rPr>
        <w:t xml:space="preserve">All software provided by </w:t>
      </w:r>
      <w:r w:rsidR="006B6DBB">
        <w:rPr>
          <w:rFonts w:asciiTheme="majorHAnsi" w:hAnsiTheme="majorHAnsi"/>
          <w:noProof/>
          <w:sz w:val="18"/>
          <w:szCs w:val="18"/>
        </w:rPr>
        <w:t>TT</w:t>
      </w:r>
      <w:r w:rsidRPr="004C6B58">
        <w:rPr>
          <w:rFonts w:asciiTheme="majorHAnsi" w:hAnsiTheme="majorHAnsi"/>
          <w:sz w:val="18"/>
          <w:szCs w:val="18"/>
        </w:rPr>
        <w:t xml:space="preserve"> as part of the Service, and the Service documentation, sample data, marketing materials, training material and other material provide</w:t>
      </w:r>
      <w:r>
        <w:rPr>
          <w:rFonts w:asciiTheme="majorHAnsi" w:hAnsiTheme="majorHAnsi"/>
          <w:sz w:val="18"/>
          <w:szCs w:val="18"/>
        </w:rPr>
        <w:t xml:space="preserve">d through the Service or by </w:t>
      </w:r>
      <w:r w:rsidR="006B6DBB">
        <w:rPr>
          <w:rFonts w:asciiTheme="majorHAnsi" w:hAnsiTheme="majorHAnsi"/>
          <w:noProof/>
          <w:sz w:val="18"/>
          <w:szCs w:val="18"/>
        </w:rPr>
        <w:t>TT</w:t>
      </w:r>
      <w:r w:rsidRPr="004C6B58">
        <w:rPr>
          <w:rFonts w:asciiTheme="majorHAnsi" w:hAnsiTheme="majorHAnsi"/>
          <w:sz w:val="18"/>
          <w:szCs w:val="18"/>
        </w:rPr>
        <w:t xml:space="preserve"> (</w:t>
      </w:r>
      <w:r w:rsidRPr="004C6B58">
        <w:rPr>
          <w:rFonts w:asciiTheme="majorHAnsi" w:hAnsiTheme="majorHAnsi"/>
          <w:b/>
          <w:bCs/>
          <w:sz w:val="18"/>
          <w:szCs w:val="18"/>
        </w:rPr>
        <w:t>Software and Documentation</w:t>
      </w:r>
      <w:r w:rsidRPr="004C6B58">
        <w:rPr>
          <w:rFonts w:asciiTheme="majorHAnsi" w:hAnsiTheme="majorHAnsi"/>
          <w:sz w:val="18"/>
          <w:szCs w:val="18"/>
        </w:rPr>
        <w:t>) are licen</w:t>
      </w:r>
      <w:r>
        <w:rPr>
          <w:rFonts w:asciiTheme="majorHAnsi" w:hAnsiTheme="majorHAnsi"/>
          <w:sz w:val="18"/>
          <w:szCs w:val="18"/>
        </w:rPr>
        <w:t xml:space="preserve">sed to Customer as follows: </w:t>
      </w:r>
      <w:r w:rsidR="006B6DBB">
        <w:rPr>
          <w:rFonts w:asciiTheme="majorHAnsi" w:hAnsiTheme="majorHAnsi"/>
          <w:noProof/>
          <w:sz w:val="18"/>
          <w:szCs w:val="18"/>
        </w:rPr>
        <w:t>TT</w:t>
      </w:r>
      <w:r w:rsidRPr="004C6B58">
        <w:rPr>
          <w:rFonts w:asciiTheme="majorHAnsi" w:hAnsiTheme="majorHAnsi"/>
          <w:sz w:val="18"/>
          <w:szCs w:val="18"/>
        </w:rPr>
        <w:t xml:space="preserve"> </w:t>
      </w:r>
      <w:r>
        <w:rPr>
          <w:rFonts w:asciiTheme="majorHAnsi" w:hAnsiTheme="majorHAnsi"/>
          <w:sz w:val="18"/>
          <w:szCs w:val="18"/>
        </w:rPr>
        <w:t>grants Customer a non-exclusive, non-transferable</w:t>
      </w:r>
      <w:r w:rsidRPr="004C6B58">
        <w:rPr>
          <w:rFonts w:asciiTheme="majorHAnsi" w:hAnsiTheme="majorHAnsi"/>
          <w:sz w:val="18"/>
          <w:szCs w:val="18"/>
        </w:rPr>
        <w:t xml:space="preserve"> license during the </w:t>
      </w:r>
      <w:r>
        <w:rPr>
          <w:rFonts w:asciiTheme="majorHAnsi" w:hAnsiTheme="majorHAnsi"/>
          <w:sz w:val="18"/>
          <w:szCs w:val="18"/>
        </w:rPr>
        <w:t>term of this agreement</w:t>
      </w:r>
      <w:r w:rsidRPr="004C6B58">
        <w:rPr>
          <w:rFonts w:asciiTheme="majorHAnsi" w:hAnsiTheme="majorHAnsi"/>
          <w:sz w:val="18"/>
          <w:szCs w:val="18"/>
        </w:rPr>
        <w:t xml:space="preserve">, to </w:t>
      </w:r>
      <w:r>
        <w:rPr>
          <w:rFonts w:asciiTheme="majorHAnsi" w:hAnsiTheme="majorHAnsi"/>
          <w:sz w:val="18"/>
          <w:szCs w:val="18"/>
        </w:rPr>
        <w:t xml:space="preserve">use and copy </w:t>
      </w:r>
      <w:r w:rsidRPr="004C6B58">
        <w:rPr>
          <w:rFonts w:asciiTheme="majorHAnsi" w:hAnsiTheme="majorHAnsi"/>
          <w:sz w:val="18"/>
          <w:szCs w:val="18"/>
        </w:rPr>
        <w:t xml:space="preserve">such Software </w:t>
      </w:r>
      <w:r>
        <w:rPr>
          <w:rFonts w:asciiTheme="majorHAnsi" w:hAnsiTheme="majorHAnsi"/>
          <w:sz w:val="18"/>
          <w:szCs w:val="18"/>
        </w:rPr>
        <w:t>in accordance with the</w:t>
      </w:r>
      <w:r w:rsidRPr="004C6B58">
        <w:rPr>
          <w:rFonts w:asciiTheme="majorHAnsi" w:hAnsiTheme="majorHAnsi"/>
          <w:sz w:val="18"/>
          <w:szCs w:val="18"/>
        </w:rPr>
        <w:t xml:space="preserve"> Documentation,</w:t>
      </w:r>
      <w:r>
        <w:rPr>
          <w:rFonts w:asciiTheme="majorHAnsi" w:hAnsiTheme="majorHAnsi"/>
          <w:sz w:val="18"/>
          <w:szCs w:val="18"/>
        </w:rPr>
        <w:t xml:space="preserve"> </w:t>
      </w:r>
      <w:r w:rsidRPr="004C6B58">
        <w:rPr>
          <w:rFonts w:asciiTheme="majorHAnsi" w:hAnsiTheme="majorHAnsi"/>
          <w:sz w:val="18"/>
          <w:szCs w:val="18"/>
        </w:rPr>
        <w:t>solely</w:t>
      </w:r>
      <w:r>
        <w:rPr>
          <w:rFonts w:asciiTheme="majorHAnsi" w:hAnsiTheme="majorHAnsi"/>
          <w:sz w:val="18"/>
          <w:szCs w:val="18"/>
        </w:rPr>
        <w:t xml:space="preserve"> in connection</w:t>
      </w:r>
      <w:r w:rsidRPr="004C6B58">
        <w:rPr>
          <w:rFonts w:asciiTheme="majorHAnsi" w:hAnsiTheme="majorHAnsi"/>
          <w:sz w:val="18"/>
          <w:szCs w:val="18"/>
        </w:rPr>
        <w:t xml:space="preserve"> with the Service.</w:t>
      </w:r>
    </w:p>
    <w:p w14:paraId="670E52D7" w14:textId="77777777" w:rsidR="00AB038A" w:rsidRPr="007F62E6" w:rsidRDefault="00AB038A" w:rsidP="007F62E6">
      <w:pPr>
        <w:pStyle w:val="ListParagraph"/>
        <w:jc w:val="both"/>
        <w:rPr>
          <w:rFonts w:asciiTheme="majorHAnsi" w:hAnsiTheme="majorHAnsi" w:cs="Times New Roman"/>
          <w:sz w:val="18"/>
          <w:szCs w:val="18"/>
        </w:rPr>
      </w:pPr>
    </w:p>
    <w:p w14:paraId="1D200212" w14:textId="66D2E801" w:rsidR="00AB038A" w:rsidRPr="00C0647A" w:rsidRDefault="00AB038A" w:rsidP="00960418">
      <w:pPr>
        <w:pStyle w:val="ListParagraph"/>
        <w:numPr>
          <w:ilvl w:val="0"/>
          <w:numId w:val="7"/>
        </w:numPr>
        <w:jc w:val="both"/>
        <w:rPr>
          <w:rFonts w:asciiTheme="majorHAnsi" w:hAnsiTheme="majorHAnsi" w:cs="Times New Roman"/>
          <w:sz w:val="18"/>
          <w:szCs w:val="18"/>
        </w:rPr>
      </w:pPr>
      <w:r w:rsidRPr="00AB038A">
        <w:rPr>
          <w:rFonts w:asciiTheme="majorHAnsi" w:hAnsiTheme="majorHAnsi" w:cs="Times New Roman"/>
          <w:b/>
          <w:bCs/>
          <w:sz w:val="18"/>
          <w:szCs w:val="18"/>
        </w:rPr>
        <w:t>Statistical Information.</w:t>
      </w:r>
      <w:r w:rsidRPr="00AB038A">
        <w:rPr>
          <w:rFonts w:asciiTheme="majorHAnsi" w:hAnsiTheme="majorHAnsi" w:cs="Times New Roman"/>
          <w:sz w:val="18"/>
          <w:szCs w:val="18"/>
        </w:rPr>
        <w:t xml:space="preserve"> </w:t>
      </w:r>
      <w:r>
        <w:rPr>
          <w:rFonts w:asciiTheme="majorHAnsi" w:hAnsiTheme="majorHAnsi" w:cs="Times New Roman"/>
          <w:sz w:val="18"/>
          <w:szCs w:val="18"/>
        </w:rPr>
        <w:t>TT</w:t>
      </w:r>
      <w:r w:rsidRPr="00AB038A">
        <w:rPr>
          <w:rFonts w:asciiTheme="majorHAnsi" w:hAnsiTheme="majorHAnsi" w:cs="Times New Roman"/>
          <w:sz w:val="18"/>
          <w:szCs w:val="18"/>
        </w:rPr>
        <w:t xml:space="preserve"> may compile statistical information related to the performance of the Service and may make such information publicly available, provided that such information does not identify Customer Data, and there is no means to re-identify Customer Data. </w:t>
      </w:r>
      <w:r>
        <w:rPr>
          <w:rFonts w:asciiTheme="majorHAnsi" w:hAnsiTheme="majorHAnsi" w:cs="Times New Roman"/>
          <w:sz w:val="18"/>
          <w:szCs w:val="18"/>
        </w:rPr>
        <w:t>TT</w:t>
      </w:r>
      <w:r w:rsidRPr="00AB038A">
        <w:rPr>
          <w:rFonts w:asciiTheme="majorHAnsi" w:hAnsiTheme="majorHAnsi" w:cs="Times New Roman"/>
          <w:sz w:val="18"/>
          <w:szCs w:val="18"/>
        </w:rPr>
        <w:t xml:space="preserve"> retains all intellectual property rights in such information.</w:t>
      </w:r>
    </w:p>
    <w:p w14:paraId="40568F79" w14:textId="32316567" w:rsidR="00C0647A" w:rsidRPr="00C0647A" w:rsidRDefault="00C0647A" w:rsidP="00960418">
      <w:pPr>
        <w:jc w:val="both"/>
        <w:rPr>
          <w:rFonts w:asciiTheme="majorHAnsi" w:hAnsiTheme="majorHAnsi" w:cs="Times New Roman"/>
          <w:sz w:val="18"/>
          <w:szCs w:val="18"/>
        </w:rPr>
      </w:pPr>
    </w:p>
    <w:p w14:paraId="2F37F06F" w14:textId="67D3935E" w:rsidR="00245357" w:rsidRPr="00E510C7" w:rsidRDefault="00245357" w:rsidP="00E510C7">
      <w:pPr>
        <w:pStyle w:val="ListParagraph"/>
        <w:autoSpaceDE w:val="0"/>
        <w:autoSpaceDN w:val="0"/>
        <w:adjustRightInd w:val="0"/>
        <w:spacing w:line="280" w:lineRule="atLeast"/>
        <w:rPr>
          <w:rFonts w:asciiTheme="majorHAnsi" w:eastAsia="Cambria" w:hAnsiTheme="majorHAnsi" w:cs="Times"/>
          <w:sz w:val="24"/>
          <w:szCs w:val="24"/>
          <w:lang w:eastAsia="en-US"/>
        </w:rPr>
      </w:pPr>
    </w:p>
    <w:p w14:paraId="100FA7F8" w14:textId="57F31488" w:rsidR="00245357" w:rsidRPr="00E510C7" w:rsidRDefault="00245357" w:rsidP="00245357">
      <w:pPr>
        <w:pStyle w:val="ListParagraph"/>
        <w:numPr>
          <w:ilvl w:val="0"/>
          <w:numId w:val="7"/>
        </w:numPr>
        <w:autoSpaceDE w:val="0"/>
        <w:autoSpaceDN w:val="0"/>
        <w:adjustRightInd w:val="0"/>
        <w:spacing w:line="200" w:lineRule="atLeast"/>
        <w:rPr>
          <w:rFonts w:asciiTheme="majorHAnsi" w:eastAsia="Cambria" w:hAnsiTheme="majorHAnsi" w:cs="Helvetica"/>
          <w:sz w:val="18"/>
          <w:szCs w:val="18"/>
          <w:lang w:eastAsia="en-US"/>
        </w:rPr>
      </w:pPr>
      <w:r w:rsidRPr="00E510C7">
        <w:rPr>
          <w:rFonts w:asciiTheme="majorHAnsi" w:eastAsia="Cambria" w:hAnsiTheme="majorHAnsi" w:cs="Helvetica"/>
          <w:b/>
          <w:bCs/>
          <w:sz w:val="18"/>
          <w:szCs w:val="18"/>
          <w:lang w:eastAsia="en-US"/>
        </w:rPr>
        <w:t>API.</w:t>
      </w:r>
      <w:r w:rsidRPr="00E510C7">
        <w:rPr>
          <w:rFonts w:asciiTheme="majorHAnsi" w:eastAsia="Cambria" w:hAnsiTheme="majorHAnsi" w:cs="Helvetica"/>
          <w:sz w:val="18"/>
          <w:szCs w:val="18"/>
          <w:lang w:eastAsia="en-US"/>
        </w:rPr>
        <w:t xml:space="preserve">  TT </w:t>
      </w:r>
      <w:r w:rsidR="007769D8">
        <w:rPr>
          <w:rFonts w:asciiTheme="majorHAnsi" w:eastAsia="Cambria" w:hAnsiTheme="majorHAnsi" w:cs="Helvetica"/>
          <w:sz w:val="18"/>
          <w:szCs w:val="18"/>
          <w:lang w:eastAsia="en-US"/>
        </w:rPr>
        <w:t>may provide</w:t>
      </w:r>
      <w:r w:rsidRPr="00E510C7">
        <w:rPr>
          <w:rFonts w:asciiTheme="majorHAnsi" w:eastAsia="Cambria" w:hAnsiTheme="majorHAnsi" w:cs="Helvetica"/>
          <w:sz w:val="18"/>
          <w:szCs w:val="18"/>
          <w:lang w:eastAsia="en-US"/>
        </w:rPr>
        <w:t xml:space="preserve"> access to its application-programming interface (</w:t>
      </w:r>
      <w:r w:rsidRPr="00884121">
        <w:rPr>
          <w:rFonts w:asciiTheme="majorHAnsi" w:eastAsia="Cambria" w:hAnsiTheme="majorHAnsi" w:cs="Helvetica"/>
          <w:b/>
          <w:bCs/>
          <w:sz w:val="18"/>
          <w:szCs w:val="18"/>
          <w:lang w:eastAsia="en-US"/>
        </w:rPr>
        <w:t>API</w:t>
      </w:r>
      <w:r w:rsidRPr="00E510C7">
        <w:rPr>
          <w:rFonts w:asciiTheme="majorHAnsi" w:eastAsia="Cambria" w:hAnsiTheme="majorHAnsi" w:cs="Helvetica"/>
          <w:sz w:val="18"/>
          <w:szCs w:val="18"/>
          <w:lang w:eastAsia="en-US"/>
        </w:rPr>
        <w:t>) as part of the Service for no additional fee. Subject to the other terms of this agreement, TT grants Customer a non-exclusive, nontransferable, terminable license to interact only with the Service as allowed by the API.</w:t>
      </w:r>
    </w:p>
    <w:p w14:paraId="43ABA02C" w14:textId="2546802C" w:rsidR="00245357" w:rsidRPr="00E510C7" w:rsidRDefault="00E510C7" w:rsidP="00E510C7">
      <w:pPr>
        <w:pStyle w:val="ListParagraph"/>
        <w:autoSpaceDE w:val="0"/>
        <w:autoSpaceDN w:val="0"/>
        <w:adjustRightInd w:val="0"/>
        <w:spacing w:line="200" w:lineRule="atLeast"/>
        <w:rPr>
          <w:rFonts w:asciiTheme="majorHAnsi" w:eastAsia="Cambria" w:hAnsiTheme="majorHAnsi" w:cs="Helvetica"/>
          <w:sz w:val="18"/>
          <w:szCs w:val="18"/>
          <w:lang w:eastAsia="en-US"/>
        </w:rPr>
      </w:pPr>
      <w:r w:rsidRPr="00E510C7">
        <w:rPr>
          <w:rFonts w:asciiTheme="majorHAnsi" w:eastAsia="Cambria" w:hAnsiTheme="majorHAnsi" w:cs="Helvetica"/>
          <w:sz w:val="18"/>
          <w:szCs w:val="18"/>
          <w:lang w:eastAsia="en-US"/>
        </w:rPr>
        <w:t xml:space="preserve">- </w:t>
      </w:r>
      <w:r w:rsidR="00245357" w:rsidRPr="00E510C7">
        <w:rPr>
          <w:rFonts w:asciiTheme="majorHAnsi" w:eastAsia="Cambria" w:hAnsiTheme="majorHAnsi" w:cs="Helvetica"/>
          <w:sz w:val="18"/>
          <w:szCs w:val="18"/>
          <w:lang w:eastAsia="en-US"/>
        </w:rPr>
        <w:t>Customer may not use the API in a manner--as reasonably determined by TT--that exceeds reasonable request volume, constitutes excessive or abusive usage, or fails to comply with any part of the API. If any of these occur, TT can suspend or terminate Customer’s access to the API on a temporary or permanent basis.</w:t>
      </w:r>
    </w:p>
    <w:p w14:paraId="7CE5CC2A" w14:textId="7B6C16E7" w:rsidR="00E510C7" w:rsidRPr="00E510C7" w:rsidRDefault="00245357" w:rsidP="00E510C7">
      <w:pPr>
        <w:pStyle w:val="ListParagraph"/>
        <w:autoSpaceDE w:val="0"/>
        <w:autoSpaceDN w:val="0"/>
        <w:adjustRightInd w:val="0"/>
        <w:spacing w:line="200" w:lineRule="atLeast"/>
        <w:rPr>
          <w:rFonts w:asciiTheme="majorHAnsi" w:eastAsia="Cambria" w:hAnsiTheme="majorHAnsi" w:cs="Helvetica"/>
          <w:sz w:val="18"/>
          <w:szCs w:val="18"/>
          <w:lang w:eastAsia="en-US"/>
        </w:rPr>
      </w:pPr>
      <w:r w:rsidRPr="00E510C7">
        <w:rPr>
          <w:rFonts w:asciiTheme="majorHAnsi" w:eastAsia="Cambria" w:hAnsiTheme="majorHAnsi" w:cs="Helvetica"/>
          <w:sz w:val="18"/>
          <w:szCs w:val="18"/>
          <w:lang w:eastAsia="en-US"/>
        </w:rPr>
        <w:t xml:space="preserve"> </w:t>
      </w:r>
      <w:r w:rsidR="00E510C7" w:rsidRPr="00E510C7">
        <w:rPr>
          <w:rFonts w:asciiTheme="majorHAnsi" w:eastAsia="Cambria" w:hAnsiTheme="majorHAnsi" w:cs="Helvetica"/>
          <w:b/>
          <w:bCs/>
          <w:sz w:val="18"/>
          <w:szCs w:val="18"/>
          <w:lang w:eastAsia="en-US"/>
        </w:rPr>
        <w:t xml:space="preserve">- </w:t>
      </w:r>
      <w:r w:rsidRPr="00E510C7">
        <w:rPr>
          <w:rFonts w:asciiTheme="majorHAnsi" w:eastAsia="Cambria" w:hAnsiTheme="majorHAnsi" w:cs="Helvetica"/>
          <w:sz w:val="18"/>
          <w:szCs w:val="18"/>
          <w:lang w:eastAsia="en-US"/>
        </w:rPr>
        <w:t xml:space="preserve">TT may change or remove existing endpoints or fields in API results upon at least 30 </w:t>
      </w:r>
      <w:proofErr w:type="spellStart"/>
      <w:r w:rsidRPr="00E510C7">
        <w:rPr>
          <w:rFonts w:asciiTheme="majorHAnsi" w:eastAsia="Cambria" w:hAnsiTheme="majorHAnsi" w:cs="Helvetica"/>
          <w:sz w:val="18"/>
          <w:szCs w:val="18"/>
          <w:lang w:eastAsia="en-US"/>
        </w:rPr>
        <w:t>days notice</w:t>
      </w:r>
      <w:proofErr w:type="spellEnd"/>
      <w:r w:rsidRPr="00E510C7">
        <w:rPr>
          <w:rFonts w:asciiTheme="majorHAnsi" w:eastAsia="Cambria" w:hAnsiTheme="majorHAnsi" w:cs="Helvetica"/>
          <w:sz w:val="18"/>
          <w:szCs w:val="18"/>
          <w:lang w:eastAsia="en-US"/>
        </w:rPr>
        <w:t xml:space="preserve"> to Customer, but TT will use commercially reasonable efforts to support the previous version of the API for at least 6 months. TT may add new endpoints or fields in API results without prior notice to Customer.</w:t>
      </w:r>
    </w:p>
    <w:p w14:paraId="155C223C" w14:textId="4C45E9A1" w:rsidR="00245357" w:rsidRPr="00E510C7" w:rsidRDefault="00E510C7" w:rsidP="00E510C7">
      <w:pPr>
        <w:pStyle w:val="ListParagraph"/>
        <w:autoSpaceDE w:val="0"/>
        <w:autoSpaceDN w:val="0"/>
        <w:adjustRightInd w:val="0"/>
        <w:spacing w:line="200" w:lineRule="atLeast"/>
        <w:rPr>
          <w:rFonts w:asciiTheme="majorHAnsi" w:eastAsia="Cambria" w:hAnsiTheme="majorHAnsi" w:cs="Helvetica"/>
          <w:sz w:val="18"/>
          <w:szCs w:val="18"/>
          <w:lang w:eastAsia="en-US"/>
        </w:rPr>
      </w:pPr>
      <w:r w:rsidRPr="00E510C7">
        <w:rPr>
          <w:rFonts w:asciiTheme="majorHAnsi" w:eastAsia="Cambria" w:hAnsiTheme="majorHAnsi" w:cs="Helvetica"/>
          <w:sz w:val="18"/>
          <w:szCs w:val="18"/>
          <w:lang w:eastAsia="en-US"/>
        </w:rPr>
        <w:t xml:space="preserve">- </w:t>
      </w:r>
      <w:r w:rsidR="00245357" w:rsidRPr="00E510C7">
        <w:rPr>
          <w:rFonts w:asciiTheme="majorHAnsi" w:eastAsia="Cambria" w:hAnsiTheme="majorHAnsi" w:cs="Helvetica"/>
          <w:sz w:val="18"/>
          <w:szCs w:val="18"/>
          <w:lang w:eastAsia="en-US"/>
        </w:rPr>
        <w:t>The API is provided on an AS IS basis.  TT has no liability to Customer as a result of any change, temporary unavailability, suspension, or termination of access to the API.</w:t>
      </w:r>
    </w:p>
    <w:p w14:paraId="0025AC7B" w14:textId="77777777" w:rsidR="00C0647A" w:rsidRPr="00C0647A" w:rsidRDefault="00C0647A" w:rsidP="00C0647A">
      <w:pPr>
        <w:pStyle w:val="ListParagraph"/>
        <w:jc w:val="both"/>
        <w:rPr>
          <w:rFonts w:asciiTheme="majorHAnsi" w:hAnsiTheme="majorHAnsi" w:cs="Times New Roman"/>
          <w:sz w:val="18"/>
          <w:szCs w:val="18"/>
        </w:rPr>
      </w:pPr>
    </w:p>
    <w:p w14:paraId="0A38A9FD" w14:textId="401499C6" w:rsidR="00A64556" w:rsidRPr="00A64556" w:rsidRDefault="00A548AE" w:rsidP="00A64556">
      <w:pPr>
        <w:pStyle w:val="ListParagraph"/>
        <w:numPr>
          <w:ilvl w:val="0"/>
          <w:numId w:val="1"/>
        </w:numPr>
        <w:jc w:val="both"/>
        <w:rPr>
          <w:rStyle w:val="Strong"/>
          <w:rFonts w:asciiTheme="majorHAnsi" w:hAnsiTheme="majorHAnsi" w:cs="Times New Roman"/>
          <w:sz w:val="18"/>
          <w:szCs w:val="18"/>
        </w:rPr>
      </w:pPr>
      <w:r w:rsidRPr="004C6B58">
        <w:rPr>
          <w:rStyle w:val="Strong"/>
          <w:rFonts w:asciiTheme="majorHAnsi" w:hAnsiTheme="majorHAnsi"/>
          <w:caps/>
          <w:sz w:val="18"/>
          <w:szCs w:val="18"/>
        </w:rPr>
        <w:t>TERM and Termination</w:t>
      </w:r>
      <w:r w:rsidR="00CF7715" w:rsidRPr="004C6B58">
        <w:rPr>
          <w:rStyle w:val="Strong"/>
          <w:rFonts w:asciiTheme="majorHAnsi" w:hAnsiTheme="majorHAnsi"/>
          <w:caps/>
          <w:sz w:val="18"/>
          <w:szCs w:val="18"/>
        </w:rPr>
        <w:t>.</w:t>
      </w:r>
    </w:p>
    <w:p w14:paraId="715C0C3B" w14:textId="77777777" w:rsidR="00A64556" w:rsidRPr="00A64556" w:rsidRDefault="00A64556" w:rsidP="00A64556">
      <w:pPr>
        <w:pStyle w:val="ListParagraph"/>
        <w:ind w:left="360"/>
        <w:jc w:val="both"/>
        <w:rPr>
          <w:rStyle w:val="Strong"/>
          <w:rFonts w:asciiTheme="majorHAnsi" w:hAnsiTheme="majorHAnsi" w:cs="Times New Roman"/>
          <w:sz w:val="18"/>
          <w:szCs w:val="18"/>
        </w:rPr>
      </w:pPr>
    </w:p>
    <w:p w14:paraId="51A036BB" w14:textId="015D1D7E" w:rsidR="00A64556" w:rsidRPr="00A64556" w:rsidRDefault="009348AE" w:rsidP="00A64556">
      <w:pPr>
        <w:pStyle w:val="ListParagraph"/>
        <w:numPr>
          <w:ilvl w:val="1"/>
          <w:numId w:val="1"/>
        </w:numPr>
        <w:jc w:val="both"/>
        <w:rPr>
          <w:rFonts w:asciiTheme="majorHAnsi" w:hAnsiTheme="majorHAnsi" w:cs="Times New Roman"/>
          <w:b/>
          <w:bCs/>
          <w:sz w:val="18"/>
          <w:szCs w:val="18"/>
        </w:rPr>
      </w:pPr>
      <w:r w:rsidRPr="00A64556">
        <w:rPr>
          <w:rFonts w:asciiTheme="majorHAnsi" w:hAnsiTheme="majorHAnsi"/>
          <w:b/>
          <w:bCs/>
          <w:sz w:val="18"/>
          <w:szCs w:val="18"/>
        </w:rPr>
        <w:t>Term</w:t>
      </w:r>
      <w:r w:rsidR="00A64556" w:rsidRPr="00A64556">
        <w:rPr>
          <w:rFonts w:asciiTheme="majorHAnsi" w:hAnsiTheme="majorHAnsi"/>
          <w:sz w:val="18"/>
          <w:szCs w:val="18"/>
        </w:rPr>
        <w:t>.</w:t>
      </w:r>
      <w:r w:rsidR="000F1C17" w:rsidRPr="00A64556">
        <w:rPr>
          <w:sz w:val="18"/>
          <w:szCs w:val="18"/>
        </w:rPr>
        <w:t xml:space="preserve"> </w:t>
      </w:r>
      <w:r w:rsidR="00A64556" w:rsidRPr="00A64556">
        <w:rPr>
          <w:sz w:val="18"/>
          <w:szCs w:val="18"/>
        </w:rPr>
        <w:t xml:space="preserve"> </w:t>
      </w:r>
      <w:r w:rsidR="000F1C17" w:rsidRPr="00A64556">
        <w:rPr>
          <w:sz w:val="18"/>
          <w:szCs w:val="18"/>
        </w:rPr>
        <w:t>This agreement continues until all orders have expired or are terminated for material breach under Section 7(</w:t>
      </w:r>
      <w:r w:rsidR="00C8172C">
        <w:rPr>
          <w:sz w:val="18"/>
          <w:szCs w:val="18"/>
        </w:rPr>
        <w:t>c</w:t>
      </w:r>
      <w:r w:rsidR="000F1C17" w:rsidRPr="00A64556">
        <w:rPr>
          <w:sz w:val="18"/>
          <w:szCs w:val="18"/>
        </w:rPr>
        <w:t>).</w:t>
      </w:r>
    </w:p>
    <w:p w14:paraId="5FD47281" w14:textId="77777777" w:rsidR="00A64556" w:rsidRPr="00A64556" w:rsidRDefault="00A64556" w:rsidP="00A64556">
      <w:pPr>
        <w:pStyle w:val="ListParagraph"/>
        <w:jc w:val="both"/>
        <w:rPr>
          <w:rFonts w:asciiTheme="majorHAnsi" w:hAnsiTheme="majorHAnsi" w:cs="Times New Roman"/>
          <w:b/>
          <w:bCs/>
          <w:sz w:val="18"/>
          <w:szCs w:val="18"/>
        </w:rPr>
      </w:pPr>
    </w:p>
    <w:p w14:paraId="21D6C011" w14:textId="67A4C35E" w:rsidR="00AB038A" w:rsidRPr="007F62E6" w:rsidRDefault="00AB038A" w:rsidP="007F62E6">
      <w:pPr>
        <w:pStyle w:val="ListParagraph"/>
        <w:numPr>
          <w:ilvl w:val="1"/>
          <w:numId w:val="1"/>
        </w:numPr>
        <w:rPr>
          <w:rFonts w:asciiTheme="majorHAnsi" w:hAnsiTheme="majorHAnsi" w:cs="Times New Roman"/>
          <w:b/>
          <w:bCs/>
          <w:sz w:val="18"/>
          <w:szCs w:val="18"/>
        </w:rPr>
      </w:pPr>
      <w:r w:rsidRPr="00AB038A">
        <w:rPr>
          <w:rFonts w:asciiTheme="majorHAnsi" w:hAnsiTheme="majorHAnsi" w:cs="Times New Roman"/>
          <w:b/>
          <w:bCs/>
          <w:sz w:val="18"/>
          <w:szCs w:val="18"/>
        </w:rPr>
        <w:t xml:space="preserve">Term of Orders.  </w:t>
      </w:r>
      <w:r w:rsidRPr="007F62E6">
        <w:rPr>
          <w:rFonts w:asciiTheme="majorHAnsi" w:hAnsiTheme="majorHAnsi" w:cs="Times New Roman"/>
          <w:sz w:val="18"/>
          <w:szCs w:val="18"/>
        </w:rPr>
        <w:t>Unless otherwise stated in an order, (</w:t>
      </w:r>
      <w:proofErr w:type="spellStart"/>
      <w:r w:rsidRPr="007F62E6">
        <w:rPr>
          <w:rFonts w:asciiTheme="majorHAnsi" w:hAnsiTheme="majorHAnsi" w:cs="Times New Roman"/>
          <w:sz w:val="18"/>
          <w:szCs w:val="18"/>
        </w:rPr>
        <w:t>i</w:t>
      </w:r>
      <w:proofErr w:type="spellEnd"/>
      <w:r w:rsidRPr="007F62E6">
        <w:rPr>
          <w:rFonts w:asciiTheme="majorHAnsi" w:hAnsiTheme="majorHAnsi" w:cs="Times New Roman"/>
          <w:sz w:val="18"/>
          <w:szCs w:val="18"/>
        </w:rPr>
        <w:t xml:space="preserve">) orders and all subscriptions under them will automatically renew for additional one-year periods unless a party notifies the other of non-renewal 30 or more days before the renewal date, </w:t>
      </w:r>
      <w:r w:rsidR="00885774">
        <w:rPr>
          <w:rFonts w:asciiTheme="majorHAnsi" w:hAnsiTheme="majorHAnsi" w:cs="Times New Roman"/>
          <w:sz w:val="18"/>
          <w:szCs w:val="18"/>
        </w:rPr>
        <w:t xml:space="preserve">and </w:t>
      </w:r>
      <w:r w:rsidRPr="007F62E6">
        <w:rPr>
          <w:rFonts w:asciiTheme="majorHAnsi" w:hAnsiTheme="majorHAnsi" w:cs="Times New Roman"/>
          <w:sz w:val="18"/>
          <w:szCs w:val="18"/>
        </w:rPr>
        <w:t xml:space="preserve">(ii) an automatically renewing order will remain unchanged from the prior term except for any pricing increase of which </w:t>
      </w:r>
      <w:r>
        <w:rPr>
          <w:rFonts w:asciiTheme="majorHAnsi" w:hAnsiTheme="majorHAnsi" w:cs="Times New Roman"/>
          <w:sz w:val="18"/>
          <w:szCs w:val="18"/>
        </w:rPr>
        <w:t>TT</w:t>
      </w:r>
      <w:r w:rsidRPr="007F62E6">
        <w:rPr>
          <w:rFonts w:asciiTheme="majorHAnsi" w:hAnsiTheme="majorHAnsi" w:cs="Times New Roman"/>
          <w:sz w:val="18"/>
          <w:szCs w:val="18"/>
        </w:rPr>
        <w:t xml:space="preserve"> has notified Customer 60 or more days before the renewal date</w:t>
      </w:r>
      <w:r w:rsidR="00885774">
        <w:rPr>
          <w:rFonts w:asciiTheme="majorHAnsi" w:hAnsiTheme="majorHAnsi" w:cs="Times New Roman"/>
          <w:sz w:val="18"/>
          <w:szCs w:val="18"/>
        </w:rPr>
        <w:t>.</w:t>
      </w:r>
    </w:p>
    <w:p w14:paraId="116D318A" w14:textId="77777777" w:rsidR="00AB038A" w:rsidRPr="007F62E6" w:rsidRDefault="00AB038A" w:rsidP="007F62E6">
      <w:pPr>
        <w:pStyle w:val="ListParagraph"/>
        <w:jc w:val="both"/>
        <w:rPr>
          <w:rFonts w:asciiTheme="majorHAnsi" w:hAnsiTheme="majorHAnsi" w:cs="Times New Roman"/>
          <w:b/>
          <w:bCs/>
          <w:sz w:val="18"/>
          <w:szCs w:val="18"/>
        </w:rPr>
      </w:pPr>
    </w:p>
    <w:p w14:paraId="1F4A7ECA" w14:textId="29338196" w:rsidR="00A64556" w:rsidRPr="00A64556" w:rsidRDefault="009348AE" w:rsidP="00A64556">
      <w:pPr>
        <w:pStyle w:val="ListParagraph"/>
        <w:numPr>
          <w:ilvl w:val="1"/>
          <w:numId w:val="1"/>
        </w:numPr>
        <w:jc w:val="both"/>
        <w:rPr>
          <w:rFonts w:asciiTheme="majorHAnsi" w:hAnsiTheme="majorHAnsi" w:cs="Times New Roman"/>
          <w:b/>
          <w:bCs/>
          <w:sz w:val="18"/>
          <w:szCs w:val="18"/>
        </w:rPr>
      </w:pPr>
      <w:r w:rsidRPr="00A64556">
        <w:rPr>
          <w:rFonts w:asciiTheme="majorHAnsi" w:hAnsiTheme="majorHAnsi"/>
          <w:b/>
          <w:bCs/>
          <w:sz w:val="18"/>
          <w:szCs w:val="18"/>
        </w:rPr>
        <w:t xml:space="preserve">Termination for Material Breach. </w:t>
      </w:r>
      <w:r w:rsidRPr="00A64556">
        <w:rPr>
          <w:rFonts w:asciiTheme="majorHAnsi" w:hAnsiTheme="majorHAnsi"/>
          <w:sz w:val="18"/>
          <w:szCs w:val="18"/>
        </w:rPr>
        <w:t xml:space="preserve">If either party is in </w:t>
      </w:r>
      <w:r w:rsidR="00DA5547" w:rsidRPr="00A64556">
        <w:rPr>
          <w:rFonts w:asciiTheme="majorHAnsi" w:hAnsiTheme="majorHAnsi"/>
          <w:sz w:val="18"/>
          <w:szCs w:val="18"/>
        </w:rPr>
        <w:t xml:space="preserve">material breach </w:t>
      </w:r>
      <w:r w:rsidRPr="00A64556">
        <w:rPr>
          <w:rFonts w:asciiTheme="majorHAnsi" w:hAnsiTheme="majorHAnsi"/>
          <w:sz w:val="18"/>
          <w:szCs w:val="18"/>
        </w:rPr>
        <w:t>of this agreement, the other party may terminate this agreement at the end of a written 30-day notice/cure period, if the breach has not been cured</w:t>
      </w:r>
      <w:r w:rsidR="001E73C5">
        <w:rPr>
          <w:rFonts w:asciiTheme="majorHAnsi" w:hAnsiTheme="majorHAnsi"/>
          <w:sz w:val="18"/>
          <w:szCs w:val="18"/>
        </w:rPr>
        <w:t>, except that TT may terminate immediately if it has reason to believe the Customer is in violation of Section 11(c), Section 11(d), or otherwise in violation of applicable law</w:t>
      </w:r>
    </w:p>
    <w:p w14:paraId="65D92602" w14:textId="77777777" w:rsidR="00A64556" w:rsidRPr="00A64556" w:rsidRDefault="00A64556" w:rsidP="00A64556">
      <w:pPr>
        <w:pStyle w:val="ListParagraph"/>
        <w:rPr>
          <w:rFonts w:asciiTheme="majorHAnsi" w:hAnsiTheme="majorHAnsi"/>
          <w:b/>
          <w:bCs/>
          <w:sz w:val="18"/>
          <w:szCs w:val="18"/>
        </w:rPr>
      </w:pPr>
    </w:p>
    <w:p w14:paraId="673D1B04" w14:textId="63466982" w:rsidR="00A21140" w:rsidRPr="00A64556" w:rsidRDefault="00A21140" w:rsidP="00A64556">
      <w:pPr>
        <w:pStyle w:val="ListParagraph"/>
        <w:numPr>
          <w:ilvl w:val="1"/>
          <w:numId w:val="1"/>
        </w:numPr>
        <w:jc w:val="both"/>
        <w:rPr>
          <w:rFonts w:asciiTheme="majorHAnsi" w:hAnsiTheme="majorHAnsi" w:cs="Times New Roman"/>
          <w:b/>
          <w:bCs/>
          <w:sz w:val="18"/>
          <w:szCs w:val="18"/>
        </w:rPr>
      </w:pPr>
      <w:r w:rsidRPr="00A64556">
        <w:rPr>
          <w:rFonts w:asciiTheme="majorHAnsi" w:hAnsiTheme="majorHAnsi"/>
          <w:b/>
          <w:bCs/>
          <w:sz w:val="18"/>
          <w:szCs w:val="18"/>
        </w:rPr>
        <w:t>Return of Customer Data.</w:t>
      </w:r>
    </w:p>
    <w:p w14:paraId="2E4256AD" w14:textId="77777777" w:rsidR="00A21140" w:rsidRPr="004C6B58" w:rsidRDefault="00A21140" w:rsidP="00A21140">
      <w:pPr>
        <w:ind w:left="360"/>
        <w:jc w:val="both"/>
        <w:rPr>
          <w:rFonts w:asciiTheme="majorHAnsi" w:hAnsiTheme="majorHAnsi" w:cs="Times New Roman"/>
          <w:sz w:val="18"/>
          <w:szCs w:val="18"/>
        </w:rPr>
      </w:pPr>
    </w:p>
    <w:p w14:paraId="4203E5BE" w14:textId="009B76C6" w:rsidR="00A21140" w:rsidRPr="004C6B58" w:rsidRDefault="00A21140" w:rsidP="00FF5D31">
      <w:pPr>
        <w:pStyle w:val="ListParagraph"/>
        <w:numPr>
          <w:ilvl w:val="0"/>
          <w:numId w:val="6"/>
        </w:numPr>
        <w:jc w:val="both"/>
        <w:rPr>
          <w:rFonts w:asciiTheme="majorHAnsi" w:hAnsiTheme="majorHAnsi" w:cs="Times New Roman"/>
          <w:sz w:val="18"/>
          <w:szCs w:val="18"/>
        </w:rPr>
      </w:pPr>
      <w:r w:rsidRPr="004C6B58">
        <w:rPr>
          <w:rFonts w:asciiTheme="majorHAnsi" w:hAnsiTheme="majorHAnsi"/>
          <w:i/>
          <w:iCs/>
          <w:sz w:val="18"/>
          <w:szCs w:val="18"/>
        </w:rPr>
        <w:t xml:space="preserve">Within 60-days after termination, </w:t>
      </w:r>
      <w:r w:rsidR="00B00653">
        <w:rPr>
          <w:rFonts w:asciiTheme="majorHAnsi" w:hAnsiTheme="majorHAnsi"/>
          <w:sz w:val="18"/>
          <w:szCs w:val="18"/>
        </w:rPr>
        <w:t xml:space="preserve">upon request </w:t>
      </w:r>
      <w:r w:rsidR="006B6DBB">
        <w:rPr>
          <w:rFonts w:asciiTheme="majorHAnsi" w:hAnsiTheme="majorHAnsi"/>
          <w:noProof/>
          <w:sz w:val="18"/>
          <w:szCs w:val="18"/>
        </w:rPr>
        <w:t>TT</w:t>
      </w:r>
      <w:r w:rsidRPr="004C6B58">
        <w:rPr>
          <w:rFonts w:asciiTheme="majorHAnsi" w:hAnsiTheme="majorHAnsi"/>
          <w:sz w:val="18"/>
          <w:szCs w:val="18"/>
        </w:rPr>
        <w:t xml:space="preserve"> will make the Service available for Customer to</w:t>
      </w:r>
      <w:r w:rsidR="004F2CDD">
        <w:rPr>
          <w:rFonts w:asciiTheme="majorHAnsi" w:hAnsiTheme="majorHAnsi"/>
          <w:sz w:val="18"/>
          <w:szCs w:val="18"/>
        </w:rPr>
        <w:t xml:space="preserve"> </w:t>
      </w:r>
      <w:r w:rsidR="004F2CDD">
        <w:rPr>
          <w:sz w:val="18"/>
          <w:szCs w:val="18"/>
        </w:rPr>
        <w:t xml:space="preserve">export </w:t>
      </w:r>
      <w:r w:rsidR="005218A0">
        <w:rPr>
          <w:sz w:val="18"/>
          <w:szCs w:val="18"/>
        </w:rPr>
        <w:t xml:space="preserve">Customer Data </w:t>
      </w:r>
      <w:r w:rsidR="004F2CDD">
        <w:rPr>
          <w:sz w:val="18"/>
          <w:szCs w:val="18"/>
        </w:rPr>
        <w:t>as provided in Section 2(a).</w:t>
      </w:r>
    </w:p>
    <w:p w14:paraId="2A917B06" w14:textId="77777777" w:rsidR="00A21140" w:rsidRPr="004C6B58" w:rsidRDefault="00A21140" w:rsidP="00A21140">
      <w:pPr>
        <w:pStyle w:val="ListParagraph"/>
        <w:ind w:left="990"/>
        <w:jc w:val="both"/>
        <w:rPr>
          <w:rFonts w:asciiTheme="majorHAnsi" w:hAnsiTheme="majorHAnsi" w:cs="Times New Roman"/>
          <w:sz w:val="18"/>
          <w:szCs w:val="18"/>
        </w:rPr>
      </w:pPr>
    </w:p>
    <w:p w14:paraId="7AB11478" w14:textId="6B212A25" w:rsidR="00A64556" w:rsidRPr="00A64556" w:rsidRDefault="00A21140" w:rsidP="00A64556">
      <w:pPr>
        <w:pStyle w:val="ListParagraph"/>
        <w:numPr>
          <w:ilvl w:val="0"/>
          <w:numId w:val="6"/>
        </w:numPr>
        <w:jc w:val="both"/>
        <w:rPr>
          <w:rFonts w:asciiTheme="majorHAnsi" w:hAnsiTheme="majorHAnsi" w:cs="Times New Roman"/>
          <w:sz w:val="18"/>
          <w:szCs w:val="18"/>
        </w:rPr>
      </w:pPr>
      <w:r w:rsidRPr="004C6B58">
        <w:rPr>
          <w:rFonts w:asciiTheme="majorHAnsi" w:hAnsiTheme="majorHAnsi"/>
          <w:i/>
          <w:iCs/>
          <w:sz w:val="18"/>
          <w:szCs w:val="18"/>
        </w:rPr>
        <w:t>After such 60-day period,</w:t>
      </w:r>
      <w:r w:rsidR="00B00653">
        <w:rPr>
          <w:rFonts w:asciiTheme="majorHAnsi" w:hAnsiTheme="majorHAnsi"/>
          <w:sz w:val="18"/>
          <w:szCs w:val="18"/>
        </w:rPr>
        <w:t xml:space="preserve"> </w:t>
      </w:r>
      <w:r w:rsidR="006B6DBB">
        <w:rPr>
          <w:rFonts w:asciiTheme="majorHAnsi" w:hAnsiTheme="majorHAnsi"/>
          <w:noProof/>
          <w:sz w:val="18"/>
          <w:szCs w:val="18"/>
        </w:rPr>
        <w:t>TT</w:t>
      </w:r>
      <w:r w:rsidRPr="004C6B58">
        <w:rPr>
          <w:rFonts w:asciiTheme="majorHAnsi" w:hAnsiTheme="majorHAnsi"/>
          <w:sz w:val="18"/>
          <w:szCs w:val="18"/>
        </w:rPr>
        <w:t xml:space="preserve"> has no obligation to maintain the Customer Data and may destroy it.</w:t>
      </w:r>
    </w:p>
    <w:p w14:paraId="112FF49D" w14:textId="77777777" w:rsidR="00A64556" w:rsidRPr="00A64556" w:rsidRDefault="00A64556" w:rsidP="00A64556">
      <w:pPr>
        <w:pStyle w:val="ListParagraph"/>
        <w:rPr>
          <w:rFonts w:asciiTheme="majorHAnsi" w:hAnsiTheme="majorHAnsi"/>
          <w:b/>
          <w:sz w:val="18"/>
          <w:szCs w:val="18"/>
        </w:rPr>
      </w:pPr>
    </w:p>
    <w:p w14:paraId="4BB11C7C" w14:textId="73A17A54" w:rsidR="00960418" w:rsidRPr="009931B9" w:rsidRDefault="005B53D5" w:rsidP="009931B9">
      <w:pPr>
        <w:pStyle w:val="ListParagraph"/>
        <w:numPr>
          <w:ilvl w:val="1"/>
          <w:numId w:val="1"/>
        </w:numPr>
        <w:jc w:val="both"/>
        <w:rPr>
          <w:rFonts w:asciiTheme="majorHAnsi" w:hAnsiTheme="majorHAnsi" w:cs="Times New Roman"/>
          <w:sz w:val="18"/>
          <w:szCs w:val="18"/>
        </w:rPr>
      </w:pPr>
      <w:r w:rsidRPr="009931B9">
        <w:rPr>
          <w:rFonts w:asciiTheme="majorHAnsi" w:hAnsiTheme="majorHAnsi" w:cs="Times New Roman"/>
          <w:b/>
          <w:bCs/>
          <w:sz w:val="18"/>
          <w:szCs w:val="18"/>
        </w:rPr>
        <w:t xml:space="preserve">Effect of </w:t>
      </w:r>
      <w:r w:rsidRPr="009931B9">
        <w:rPr>
          <w:rFonts w:asciiTheme="majorHAnsi" w:hAnsiTheme="majorHAnsi" w:cs="Times New Roman"/>
          <w:b/>
          <w:sz w:val="18"/>
          <w:szCs w:val="18"/>
        </w:rPr>
        <w:t>Termination.</w:t>
      </w:r>
      <w:r w:rsidRPr="009931B9">
        <w:rPr>
          <w:rFonts w:asciiTheme="majorHAnsi" w:hAnsiTheme="majorHAnsi" w:cs="Times New Roman"/>
          <w:sz w:val="18"/>
          <w:szCs w:val="18"/>
        </w:rPr>
        <w:t xml:space="preserve"> If this agreement is terminated for TT's breach, TT will refund Customer fees prepaid for the remainder of the term of all orders after the termination effective date.  If this agreement is terminated for Customer’s breach, Customer will pay any unpaid fees for the term of all orders.  Upon request, following any termination of this agreement, each party will destroy or return all of the other party’s property that it holds, subject to the “Return of Customer Data” section above.</w:t>
      </w:r>
    </w:p>
    <w:p w14:paraId="165E84F0" w14:textId="6CEAE1E7" w:rsidR="005C0CB7" w:rsidRPr="00AB038A" w:rsidRDefault="00960418" w:rsidP="007F62E6">
      <w:pPr>
        <w:pStyle w:val="ListParagraph"/>
        <w:contextualSpacing/>
        <w:jc w:val="both"/>
        <w:rPr>
          <w:rFonts w:asciiTheme="majorHAnsi" w:hAnsiTheme="majorHAnsi" w:cs="Times New Roman"/>
          <w:sz w:val="18"/>
          <w:szCs w:val="18"/>
        </w:rPr>
      </w:pPr>
      <w:r w:rsidRPr="00AB038A">
        <w:rPr>
          <w:rFonts w:asciiTheme="majorHAnsi" w:hAnsiTheme="majorHAnsi" w:cs="Times New Roman"/>
          <w:b/>
          <w:sz w:val="18"/>
          <w:szCs w:val="18"/>
        </w:rPr>
        <w:t xml:space="preserve"> </w:t>
      </w:r>
    </w:p>
    <w:p w14:paraId="0A194084" w14:textId="77777777" w:rsidR="004C6B58" w:rsidRPr="004C6B58" w:rsidRDefault="004C6B58" w:rsidP="004C6B58">
      <w:pPr>
        <w:pStyle w:val="ListParagraph"/>
        <w:numPr>
          <w:ilvl w:val="0"/>
          <w:numId w:val="1"/>
        </w:numPr>
        <w:jc w:val="both"/>
        <w:rPr>
          <w:rFonts w:asciiTheme="majorHAnsi" w:hAnsiTheme="majorHAnsi"/>
          <w:sz w:val="18"/>
          <w:szCs w:val="18"/>
        </w:rPr>
      </w:pPr>
      <w:r w:rsidRPr="004C6B58">
        <w:rPr>
          <w:rFonts w:asciiTheme="majorHAnsi" w:hAnsiTheme="majorHAnsi"/>
          <w:b/>
          <w:bCs/>
          <w:sz w:val="18"/>
          <w:szCs w:val="18"/>
        </w:rPr>
        <w:t>LIABILITY LIMIT</w:t>
      </w:r>
      <w:r w:rsidRPr="004C6B58">
        <w:rPr>
          <w:rFonts w:asciiTheme="majorHAnsi" w:hAnsiTheme="majorHAnsi"/>
          <w:sz w:val="18"/>
          <w:szCs w:val="18"/>
        </w:rPr>
        <w:t xml:space="preserve">. </w:t>
      </w:r>
    </w:p>
    <w:p w14:paraId="05CCC027" w14:textId="77777777" w:rsidR="004C6B58" w:rsidRPr="004C6B58" w:rsidRDefault="004C6B58" w:rsidP="004C6B58">
      <w:pPr>
        <w:pStyle w:val="ListParagraph"/>
        <w:ind w:left="360"/>
        <w:jc w:val="both"/>
        <w:rPr>
          <w:rFonts w:asciiTheme="majorHAnsi" w:hAnsiTheme="majorHAnsi"/>
          <w:sz w:val="18"/>
          <w:szCs w:val="18"/>
        </w:rPr>
      </w:pPr>
    </w:p>
    <w:p w14:paraId="1AF4547D" w14:textId="6A75ECBD" w:rsidR="004C6B58" w:rsidRPr="004C6B58" w:rsidRDefault="004C6B58" w:rsidP="00FF5D31">
      <w:pPr>
        <w:pStyle w:val="ListParagraph"/>
        <w:numPr>
          <w:ilvl w:val="0"/>
          <w:numId w:val="9"/>
        </w:numPr>
        <w:jc w:val="both"/>
        <w:rPr>
          <w:rFonts w:asciiTheme="majorHAnsi" w:hAnsiTheme="majorHAnsi"/>
          <w:caps/>
          <w:sz w:val="18"/>
          <w:szCs w:val="18"/>
        </w:rPr>
      </w:pPr>
      <w:r w:rsidRPr="004C6B58">
        <w:rPr>
          <w:rFonts w:asciiTheme="majorHAnsi" w:hAnsiTheme="majorHAnsi"/>
          <w:b/>
          <w:bCs/>
          <w:caps/>
          <w:sz w:val="18"/>
          <w:szCs w:val="18"/>
        </w:rPr>
        <w:t>Exclusion of indirect Damages</w:t>
      </w:r>
      <w:r w:rsidRPr="004C6B58">
        <w:rPr>
          <w:rFonts w:asciiTheme="majorHAnsi" w:hAnsiTheme="majorHAnsi"/>
          <w:caps/>
          <w:sz w:val="18"/>
          <w:szCs w:val="18"/>
        </w:rPr>
        <w:t>.</w:t>
      </w:r>
      <w:r w:rsidRPr="003A55A9">
        <w:rPr>
          <w:rFonts w:asciiTheme="majorHAnsi" w:hAnsiTheme="majorHAnsi"/>
          <w:b/>
          <w:caps/>
          <w:sz w:val="18"/>
          <w:szCs w:val="18"/>
        </w:rPr>
        <w:t xml:space="preserve"> </w:t>
      </w:r>
      <w:r w:rsidR="006B6DBB">
        <w:rPr>
          <w:rFonts w:asciiTheme="majorHAnsi" w:hAnsiTheme="majorHAnsi"/>
          <w:b/>
          <w:noProof/>
          <w:sz w:val="18"/>
          <w:szCs w:val="18"/>
        </w:rPr>
        <w:t>TT</w:t>
      </w:r>
      <w:r w:rsidR="003A55A9" w:rsidRPr="003A55A9">
        <w:rPr>
          <w:rFonts w:asciiTheme="majorHAnsi" w:hAnsiTheme="majorHAnsi"/>
          <w:b/>
          <w:sz w:val="18"/>
          <w:szCs w:val="18"/>
        </w:rPr>
        <w:t xml:space="preserve"> is not liable for any indirect, special, incidental or consequential damages ari</w:t>
      </w:r>
      <w:r w:rsidR="00620121">
        <w:rPr>
          <w:rFonts w:asciiTheme="majorHAnsi" w:hAnsiTheme="majorHAnsi"/>
          <w:b/>
          <w:sz w:val="18"/>
          <w:szCs w:val="18"/>
        </w:rPr>
        <w:t>sing out of or related to this a</w:t>
      </w:r>
      <w:r w:rsidR="003A55A9" w:rsidRPr="003A55A9">
        <w:rPr>
          <w:rFonts w:asciiTheme="majorHAnsi" w:hAnsiTheme="majorHAnsi"/>
          <w:b/>
          <w:sz w:val="18"/>
          <w:szCs w:val="18"/>
        </w:rPr>
        <w:t>greement (</w:t>
      </w:r>
      <w:r w:rsidR="00893315" w:rsidRPr="001A1FE1">
        <w:rPr>
          <w:b/>
          <w:sz w:val="18"/>
          <w:szCs w:val="18"/>
        </w:rPr>
        <w:t xml:space="preserve">including, without limitation, costs of delay; </w:t>
      </w:r>
      <w:r w:rsidR="00357ADA" w:rsidRPr="001A1FE1">
        <w:rPr>
          <w:b/>
          <w:sz w:val="18"/>
          <w:szCs w:val="18"/>
        </w:rPr>
        <w:t>loss</w:t>
      </w:r>
      <w:r w:rsidR="00357ADA">
        <w:rPr>
          <w:b/>
          <w:sz w:val="18"/>
          <w:szCs w:val="18"/>
        </w:rPr>
        <w:t xml:space="preserve"> of or unauthorized access</w:t>
      </w:r>
      <w:r w:rsidR="00357ADA" w:rsidRPr="001A1FE1">
        <w:rPr>
          <w:b/>
          <w:sz w:val="18"/>
          <w:szCs w:val="18"/>
        </w:rPr>
        <w:t xml:space="preserve"> </w:t>
      </w:r>
      <w:r w:rsidR="00357ADA">
        <w:rPr>
          <w:b/>
          <w:sz w:val="18"/>
          <w:szCs w:val="18"/>
        </w:rPr>
        <w:t xml:space="preserve">to data </w:t>
      </w:r>
      <w:r w:rsidR="00357ADA" w:rsidRPr="001A1FE1">
        <w:rPr>
          <w:b/>
          <w:sz w:val="18"/>
          <w:szCs w:val="18"/>
        </w:rPr>
        <w:t>or information</w:t>
      </w:r>
      <w:r w:rsidR="00893315" w:rsidRPr="001A1FE1">
        <w:rPr>
          <w:b/>
          <w:sz w:val="18"/>
          <w:szCs w:val="18"/>
        </w:rPr>
        <w:t>;</w:t>
      </w:r>
      <w:r w:rsidR="00893315">
        <w:rPr>
          <w:b/>
          <w:sz w:val="18"/>
          <w:szCs w:val="18"/>
        </w:rPr>
        <w:t xml:space="preserve"> and lost profits, revenue or anticipated cost savings</w:t>
      </w:r>
      <w:r w:rsidR="003A55A9" w:rsidRPr="003A55A9">
        <w:rPr>
          <w:rFonts w:asciiTheme="majorHAnsi" w:hAnsiTheme="majorHAnsi"/>
          <w:b/>
          <w:sz w:val="18"/>
          <w:szCs w:val="18"/>
        </w:rPr>
        <w:t>)</w:t>
      </w:r>
      <w:r w:rsidR="00F52767">
        <w:rPr>
          <w:rFonts w:asciiTheme="majorHAnsi" w:hAnsiTheme="majorHAnsi"/>
          <w:b/>
          <w:sz w:val="18"/>
          <w:szCs w:val="18"/>
        </w:rPr>
        <w:t>, e</w:t>
      </w:r>
      <w:r w:rsidR="00F52767" w:rsidRPr="00F52767">
        <w:rPr>
          <w:rFonts w:asciiTheme="majorHAnsi" w:hAnsiTheme="majorHAnsi"/>
          <w:b/>
          <w:sz w:val="18"/>
          <w:szCs w:val="18"/>
        </w:rPr>
        <w:t>ven if it k</w:t>
      </w:r>
      <w:r w:rsidR="00F52767" w:rsidRPr="005B79AE">
        <w:rPr>
          <w:rFonts w:asciiTheme="majorHAnsi" w:hAnsiTheme="majorHAnsi"/>
          <w:b/>
          <w:sz w:val="18"/>
          <w:szCs w:val="18"/>
        </w:rPr>
        <w:t>nows of the possibility of such damage or loss</w:t>
      </w:r>
      <w:r w:rsidR="005B79AE" w:rsidRPr="005B79AE">
        <w:rPr>
          <w:rFonts w:asciiTheme="majorHAnsi" w:hAnsiTheme="majorHAnsi"/>
          <w:b/>
          <w:sz w:val="18"/>
          <w:szCs w:val="18"/>
        </w:rPr>
        <w:t xml:space="preserve"> or if the damage or loss is foreseeable</w:t>
      </w:r>
      <w:r w:rsidR="003A55A9" w:rsidRPr="005B79AE">
        <w:rPr>
          <w:rFonts w:asciiTheme="majorHAnsi" w:hAnsiTheme="majorHAnsi"/>
          <w:b/>
          <w:sz w:val="18"/>
          <w:szCs w:val="18"/>
        </w:rPr>
        <w:t>.</w:t>
      </w:r>
      <w:r w:rsidRPr="003A55A9">
        <w:rPr>
          <w:rFonts w:asciiTheme="majorHAnsi" w:hAnsiTheme="majorHAnsi"/>
          <w:b/>
          <w:sz w:val="18"/>
          <w:szCs w:val="18"/>
        </w:rPr>
        <w:t xml:space="preserve"> </w:t>
      </w:r>
    </w:p>
    <w:p w14:paraId="2A59FB5B" w14:textId="77777777" w:rsidR="004C6B58" w:rsidRPr="004C6B58" w:rsidRDefault="004C6B58" w:rsidP="004C6B58">
      <w:pPr>
        <w:pStyle w:val="ListParagraph"/>
        <w:jc w:val="both"/>
        <w:rPr>
          <w:rFonts w:asciiTheme="majorHAnsi" w:hAnsiTheme="majorHAnsi" w:cs="Times New Roman"/>
          <w:sz w:val="18"/>
          <w:szCs w:val="18"/>
        </w:rPr>
      </w:pPr>
    </w:p>
    <w:p w14:paraId="590C9186" w14:textId="73E1C8DC" w:rsidR="004C6B58" w:rsidRPr="003A55A9" w:rsidRDefault="004C6B58" w:rsidP="00FF5D31">
      <w:pPr>
        <w:pStyle w:val="ListParagraph"/>
        <w:numPr>
          <w:ilvl w:val="0"/>
          <w:numId w:val="9"/>
        </w:numPr>
        <w:jc w:val="both"/>
        <w:rPr>
          <w:rFonts w:asciiTheme="majorHAnsi" w:hAnsiTheme="majorHAnsi" w:cs="Times New Roman"/>
          <w:b/>
          <w:sz w:val="18"/>
          <w:szCs w:val="18"/>
        </w:rPr>
      </w:pPr>
      <w:r w:rsidRPr="004C6B58">
        <w:rPr>
          <w:rFonts w:asciiTheme="majorHAnsi" w:hAnsiTheme="majorHAnsi"/>
          <w:b/>
          <w:bCs/>
          <w:caps/>
          <w:sz w:val="18"/>
          <w:szCs w:val="18"/>
        </w:rPr>
        <w:t>total limit on Liability</w:t>
      </w:r>
      <w:r w:rsidRPr="004C6B58">
        <w:rPr>
          <w:rFonts w:asciiTheme="majorHAnsi" w:hAnsiTheme="majorHAnsi"/>
          <w:caps/>
          <w:sz w:val="18"/>
          <w:szCs w:val="18"/>
        </w:rPr>
        <w:t xml:space="preserve">.  </w:t>
      </w:r>
      <w:r w:rsidR="006B6DBB">
        <w:rPr>
          <w:rFonts w:asciiTheme="majorHAnsi" w:hAnsiTheme="majorHAnsi"/>
          <w:caps/>
          <w:sz w:val="18"/>
          <w:szCs w:val="18"/>
        </w:rPr>
        <w:fldChar w:fldCharType="begin"/>
      </w:r>
      <w:r w:rsidR="006B6DBB">
        <w:rPr>
          <w:rFonts w:asciiTheme="majorHAnsi" w:hAnsiTheme="majorHAnsi"/>
          <w:caps/>
          <w:sz w:val="18"/>
          <w:szCs w:val="18"/>
        </w:rPr>
        <w:instrText xml:space="preserve"> IF "TFTphTFT_INDEMNITY1" &lt;&gt; "x" "" "x" \* MERGEFORMAT </w:instrText>
      </w:r>
      <w:r w:rsidR="006B6DBB">
        <w:rPr>
          <w:rFonts w:asciiTheme="majorHAnsi" w:hAnsiTheme="majorHAnsi"/>
          <w:caps/>
          <w:sz w:val="18"/>
          <w:szCs w:val="18"/>
        </w:rPr>
        <w:fldChar w:fldCharType="end"/>
      </w:r>
      <w:r w:rsidR="009F28AA">
        <w:rPr>
          <w:rFonts w:asciiTheme="majorHAnsi" w:hAnsiTheme="majorHAnsi"/>
          <w:b/>
          <w:sz w:val="18"/>
          <w:szCs w:val="18"/>
        </w:rPr>
        <w:t xml:space="preserve"> </w:t>
      </w:r>
      <w:r w:rsidR="006B6DBB">
        <w:rPr>
          <w:rFonts w:asciiTheme="majorHAnsi" w:hAnsiTheme="majorHAnsi"/>
          <w:b/>
          <w:noProof/>
          <w:sz w:val="18"/>
          <w:szCs w:val="18"/>
        </w:rPr>
        <w:t>TT</w:t>
      </w:r>
      <w:r w:rsidR="003A55A9" w:rsidRPr="003A55A9">
        <w:rPr>
          <w:rFonts w:asciiTheme="majorHAnsi" w:hAnsiTheme="majorHAnsi"/>
          <w:b/>
          <w:sz w:val="18"/>
          <w:szCs w:val="18"/>
        </w:rPr>
        <w:t>’s</w:t>
      </w:r>
      <w:r w:rsidRPr="003A55A9">
        <w:rPr>
          <w:rFonts w:asciiTheme="majorHAnsi" w:hAnsiTheme="majorHAnsi"/>
          <w:b/>
          <w:sz w:val="18"/>
          <w:szCs w:val="18"/>
        </w:rPr>
        <w:t xml:space="preserve"> </w:t>
      </w:r>
      <w:r w:rsidR="00BA0B13">
        <w:rPr>
          <w:rFonts w:asciiTheme="majorHAnsi" w:hAnsiTheme="majorHAnsi"/>
          <w:b/>
          <w:sz w:val="18"/>
          <w:szCs w:val="18"/>
        </w:rPr>
        <w:t xml:space="preserve">total </w:t>
      </w:r>
      <w:r w:rsidRPr="003A55A9">
        <w:rPr>
          <w:rFonts w:asciiTheme="majorHAnsi" w:hAnsiTheme="majorHAnsi"/>
          <w:b/>
          <w:sz w:val="18"/>
          <w:szCs w:val="18"/>
        </w:rPr>
        <w:t xml:space="preserve">liability </w:t>
      </w:r>
      <w:r w:rsidR="003A55A9" w:rsidRPr="003A55A9">
        <w:rPr>
          <w:rFonts w:asciiTheme="majorHAnsi" w:hAnsiTheme="majorHAnsi"/>
          <w:b/>
          <w:sz w:val="18"/>
          <w:szCs w:val="18"/>
        </w:rPr>
        <w:t>ari</w:t>
      </w:r>
      <w:r w:rsidR="00620121">
        <w:rPr>
          <w:rFonts w:asciiTheme="majorHAnsi" w:hAnsiTheme="majorHAnsi"/>
          <w:b/>
          <w:sz w:val="18"/>
          <w:szCs w:val="18"/>
        </w:rPr>
        <w:t>sing out of or related to this a</w:t>
      </w:r>
      <w:r w:rsidR="003A55A9" w:rsidRPr="003A55A9">
        <w:rPr>
          <w:rFonts w:asciiTheme="majorHAnsi" w:hAnsiTheme="majorHAnsi"/>
          <w:b/>
          <w:sz w:val="18"/>
          <w:szCs w:val="18"/>
        </w:rPr>
        <w:t>greement</w:t>
      </w:r>
      <w:r w:rsidRPr="003A55A9">
        <w:rPr>
          <w:rFonts w:asciiTheme="majorHAnsi" w:hAnsiTheme="majorHAnsi"/>
          <w:b/>
          <w:sz w:val="18"/>
          <w:szCs w:val="18"/>
        </w:rPr>
        <w:t xml:space="preserve"> (</w:t>
      </w:r>
      <w:r w:rsidR="003A55A9" w:rsidRPr="003A55A9">
        <w:rPr>
          <w:rFonts w:asciiTheme="majorHAnsi" w:hAnsiTheme="majorHAnsi"/>
          <w:b/>
          <w:sz w:val="18"/>
          <w:szCs w:val="18"/>
        </w:rPr>
        <w:t>whether in contract, tort or otherwise)</w:t>
      </w:r>
      <w:r w:rsidRPr="003A55A9">
        <w:rPr>
          <w:rFonts w:asciiTheme="majorHAnsi" w:hAnsiTheme="majorHAnsi"/>
          <w:b/>
          <w:sz w:val="18"/>
          <w:szCs w:val="18"/>
        </w:rPr>
        <w:t xml:space="preserve"> does not exceed the </w:t>
      </w:r>
      <w:r w:rsidR="003A55A9" w:rsidRPr="003A55A9">
        <w:rPr>
          <w:rFonts w:asciiTheme="majorHAnsi" w:hAnsiTheme="majorHAnsi"/>
          <w:b/>
          <w:sz w:val="18"/>
          <w:szCs w:val="18"/>
        </w:rPr>
        <w:t>amount paid by Customer</w:t>
      </w:r>
      <w:r w:rsidR="006A110A" w:rsidRPr="003A55A9">
        <w:rPr>
          <w:rFonts w:asciiTheme="majorHAnsi" w:hAnsiTheme="majorHAnsi"/>
          <w:b/>
          <w:sz w:val="18"/>
          <w:szCs w:val="18"/>
        </w:rPr>
        <w:t xml:space="preserve"> within the </w:t>
      </w:r>
      <w:proofErr w:type="gramStart"/>
      <w:r w:rsidR="006A110A" w:rsidRPr="003A55A9">
        <w:rPr>
          <w:rFonts w:asciiTheme="majorHAnsi" w:hAnsiTheme="majorHAnsi"/>
          <w:b/>
          <w:sz w:val="18"/>
          <w:szCs w:val="18"/>
        </w:rPr>
        <w:t>12 month</w:t>
      </w:r>
      <w:proofErr w:type="gramEnd"/>
      <w:r w:rsidR="006A110A" w:rsidRPr="003A55A9">
        <w:rPr>
          <w:rFonts w:asciiTheme="majorHAnsi" w:hAnsiTheme="majorHAnsi"/>
          <w:b/>
          <w:sz w:val="18"/>
          <w:szCs w:val="18"/>
        </w:rPr>
        <w:t xml:space="preserve"> period prior to the event that gave rise to the liability.</w:t>
      </w:r>
    </w:p>
    <w:p w14:paraId="46140253" w14:textId="424C8DA8" w:rsidR="00EF5C8D" w:rsidRPr="00AA737B" w:rsidRDefault="006B6DBB" w:rsidP="00960418">
      <w:pPr>
        <w:pStyle w:val="ListParagraph"/>
        <w:jc w:val="both"/>
        <w:rPr>
          <w:rFonts w:asciiTheme="majorHAnsi" w:hAnsiTheme="majorHAnsi"/>
          <w:bCs/>
          <w:sz w:val="18"/>
          <w:szCs w:val="18"/>
        </w:rPr>
      </w:pPr>
      <w:r>
        <w:rPr>
          <w:rFonts w:asciiTheme="majorHAnsi" w:hAnsiTheme="majorHAnsi" w:cs="Times New Roman"/>
          <w:sz w:val="18"/>
          <w:szCs w:val="18"/>
        </w:rPr>
        <w:fldChar w:fldCharType="begin"/>
      </w:r>
      <w:r>
        <w:rPr>
          <w:rFonts w:asciiTheme="majorHAnsi" w:hAnsiTheme="majorHAnsi" w:cs="Times New Roman"/>
          <w:sz w:val="18"/>
          <w:szCs w:val="18"/>
        </w:rPr>
        <w:instrText xml:space="preserve"> IF "TFTphTFT_Indemnity2" &lt;&gt; "x" "" "x" \* MERGEFORMAT </w:instrText>
      </w:r>
      <w:r>
        <w:rPr>
          <w:rFonts w:asciiTheme="majorHAnsi" w:hAnsiTheme="majorHAnsi" w:cs="Times New Roman"/>
          <w:sz w:val="18"/>
          <w:szCs w:val="18"/>
        </w:rPr>
        <w:fldChar w:fldCharType="end"/>
      </w:r>
    </w:p>
    <w:p w14:paraId="1F1E55D4" w14:textId="58C70E6A" w:rsidR="00487A90" w:rsidRDefault="00487A90" w:rsidP="00487A90">
      <w:pPr>
        <w:pStyle w:val="ListParagraph"/>
        <w:numPr>
          <w:ilvl w:val="0"/>
          <w:numId w:val="1"/>
        </w:numPr>
        <w:rPr>
          <w:rFonts w:asciiTheme="majorHAnsi" w:hAnsiTheme="majorHAnsi"/>
          <w:b/>
          <w:bCs/>
          <w:sz w:val="18"/>
          <w:szCs w:val="18"/>
        </w:rPr>
      </w:pPr>
      <w:r>
        <w:rPr>
          <w:rFonts w:asciiTheme="majorHAnsi" w:hAnsiTheme="majorHAnsi"/>
          <w:b/>
          <w:bCs/>
          <w:sz w:val="18"/>
          <w:szCs w:val="18"/>
        </w:rPr>
        <w:t xml:space="preserve">INDEMNIFICATION FOR THIRD PARTY CLAIMS. </w:t>
      </w:r>
    </w:p>
    <w:p w14:paraId="6780E41A" w14:textId="77777777" w:rsidR="009931B9" w:rsidRDefault="009931B9" w:rsidP="009931B9">
      <w:pPr>
        <w:pStyle w:val="ListParagraph"/>
        <w:ind w:left="360"/>
        <w:rPr>
          <w:rFonts w:asciiTheme="majorHAnsi" w:hAnsiTheme="majorHAnsi"/>
          <w:b/>
          <w:bCs/>
          <w:sz w:val="18"/>
          <w:szCs w:val="18"/>
        </w:rPr>
      </w:pPr>
    </w:p>
    <w:p w14:paraId="2E7A5F7B" w14:textId="79DC71D6" w:rsidR="00487A90" w:rsidRDefault="00487A90" w:rsidP="009931B9">
      <w:pPr>
        <w:pStyle w:val="ListParagraph"/>
        <w:ind w:hanging="360"/>
        <w:rPr>
          <w:rFonts w:asciiTheme="majorHAnsi" w:hAnsiTheme="majorHAnsi"/>
          <w:b/>
          <w:bCs/>
          <w:sz w:val="18"/>
          <w:szCs w:val="18"/>
        </w:rPr>
      </w:pPr>
      <w:r>
        <w:rPr>
          <w:rFonts w:asciiTheme="majorHAnsi" w:hAnsiTheme="majorHAnsi"/>
          <w:b/>
          <w:bCs/>
          <w:sz w:val="18"/>
          <w:szCs w:val="18"/>
        </w:rPr>
        <w:t>a.</w:t>
      </w:r>
      <w:r>
        <w:rPr>
          <w:rFonts w:asciiTheme="majorHAnsi" w:hAnsiTheme="majorHAnsi"/>
          <w:b/>
          <w:bCs/>
          <w:sz w:val="18"/>
          <w:szCs w:val="18"/>
        </w:rPr>
        <w:tab/>
        <w:t>TT</w:t>
      </w:r>
      <w:r w:rsidRPr="00487A90">
        <w:rPr>
          <w:rFonts w:asciiTheme="majorHAnsi" w:hAnsiTheme="majorHAnsi"/>
          <w:b/>
          <w:bCs/>
          <w:sz w:val="18"/>
          <w:szCs w:val="18"/>
        </w:rPr>
        <w:t xml:space="preserve"> will defend or settle any third-party claim against Customer to the extent that such claim alleges that </w:t>
      </w:r>
      <w:r>
        <w:rPr>
          <w:rFonts w:asciiTheme="majorHAnsi" w:hAnsiTheme="majorHAnsi"/>
          <w:b/>
          <w:bCs/>
          <w:sz w:val="18"/>
          <w:szCs w:val="18"/>
        </w:rPr>
        <w:t>TT</w:t>
      </w:r>
      <w:r w:rsidRPr="00487A90">
        <w:rPr>
          <w:rFonts w:asciiTheme="majorHAnsi" w:hAnsiTheme="majorHAnsi"/>
          <w:b/>
          <w:bCs/>
          <w:sz w:val="18"/>
          <w:szCs w:val="18"/>
        </w:rPr>
        <w:t xml:space="preserve"> technology used to provide the Service infringes a copyright, patent, trademark, or other intellectual property right, if Customer promptly notifies </w:t>
      </w:r>
      <w:r>
        <w:rPr>
          <w:rFonts w:asciiTheme="majorHAnsi" w:hAnsiTheme="majorHAnsi"/>
          <w:b/>
          <w:bCs/>
          <w:sz w:val="18"/>
          <w:szCs w:val="18"/>
        </w:rPr>
        <w:t>TT</w:t>
      </w:r>
      <w:r w:rsidRPr="00487A90">
        <w:rPr>
          <w:rFonts w:asciiTheme="majorHAnsi" w:hAnsiTheme="majorHAnsi"/>
          <w:b/>
          <w:bCs/>
          <w:sz w:val="18"/>
          <w:szCs w:val="18"/>
        </w:rPr>
        <w:t xml:space="preserve"> of the claim in writing, cooperates with </w:t>
      </w:r>
      <w:r>
        <w:rPr>
          <w:rFonts w:asciiTheme="majorHAnsi" w:hAnsiTheme="majorHAnsi"/>
          <w:b/>
          <w:bCs/>
          <w:sz w:val="18"/>
          <w:szCs w:val="18"/>
        </w:rPr>
        <w:t>TT</w:t>
      </w:r>
      <w:r w:rsidRPr="00487A90">
        <w:rPr>
          <w:rFonts w:asciiTheme="majorHAnsi" w:hAnsiTheme="majorHAnsi"/>
          <w:b/>
          <w:bCs/>
          <w:sz w:val="18"/>
          <w:szCs w:val="18"/>
        </w:rPr>
        <w:t xml:space="preserve"> in the defense, and allows </w:t>
      </w:r>
      <w:r>
        <w:rPr>
          <w:rFonts w:asciiTheme="majorHAnsi" w:hAnsiTheme="majorHAnsi"/>
          <w:b/>
          <w:bCs/>
          <w:sz w:val="18"/>
          <w:szCs w:val="18"/>
        </w:rPr>
        <w:t>TT</w:t>
      </w:r>
      <w:r w:rsidRPr="00487A90">
        <w:rPr>
          <w:rFonts w:asciiTheme="majorHAnsi" w:hAnsiTheme="majorHAnsi"/>
          <w:b/>
          <w:bCs/>
          <w:sz w:val="18"/>
          <w:szCs w:val="18"/>
        </w:rPr>
        <w:t xml:space="preserve"> to solely control the defense or settlement of the claim. </w:t>
      </w:r>
      <w:r w:rsidRPr="00487A90">
        <w:rPr>
          <w:rFonts w:asciiTheme="majorHAnsi" w:hAnsiTheme="majorHAnsi"/>
          <w:b/>
          <w:bCs/>
          <w:i/>
          <w:iCs/>
          <w:sz w:val="18"/>
          <w:szCs w:val="18"/>
        </w:rPr>
        <w:t>Costs.</w:t>
      </w:r>
      <w:r w:rsidRPr="00487A90">
        <w:rPr>
          <w:rFonts w:asciiTheme="majorHAnsi" w:hAnsiTheme="majorHAnsi"/>
          <w:b/>
          <w:bCs/>
          <w:sz w:val="18"/>
          <w:szCs w:val="18"/>
        </w:rPr>
        <w:t xml:space="preserve"> </w:t>
      </w:r>
      <w:r>
        <w:rPr>
          <w:rFonts w:asciiTheme="majorHAnsi" w:hAnsiTheme="majorHAnsi"/>
          <w:b/>
          <w:bCs/>
          <w:sz w:val="18"/>
          <w:szCs w:val="18"/>
        </w:rPr>
        <w:t>TT</w:t>
      </w:r>
      <w:r w:rsidRPr="00487A90">
        <w:rPr>
          <w:rFonts w:asciiTheme="majorHAnsi" w:hAnsiTheme="majorHAnsi"/>
          <w:b/>
          <w:bCs/>
          <w:sz w:val="18"/>
          <w:szCs w:val="18"/>
        </w:rPr>
        <w:t xml:space="preserve"> will indemnify and hold harmless Customer from any infringement claim defense costs it incurs in defending Customer under this indemnity, </w:t>
      </w:r>
      <w:r>
        <w:rPr>
          <w:rFonts w:asciiTheme="majorHAnsi" w:hAnsiTheme="majorHAnsi"/>
          <w:b/>
          <w:bCs/>
          <w:sz w:val="18"/>
          <w:szCs w:val="18"/>
        </w:rPr>
        <w:t>TT</w:t>
      </w:r>
      <w:r w:rsidRPr="00487A90">
        <w:rPr>
          <w:rFonts w:asciiTheme="majorHAnsi" w:hAnsiTheme="majorHAnsi"/>
          <w:b/>
          <w:bCs/>
          <w:sz w:val="18"/>
          <w:szCs w:val="18"/>
        </w:rPr>
        <w:t xml:space="preserve">-negotiated settlement amounts agreed to by </w:t>
      </w:r>
      <w:r>
        <w:rPr>
          <w:rFonts w:asciiTheme="majorHAnsi" w:hAnsiTheme="majorHAnsi"/>
          <w:b/>
          <w:bCs/>
          <w:sz w:val="18"/>
          <w:szCs w:val="18"/>
        </w:rPr>
        <w:t>TT</w:t>
      </w:r>
      <w:r w:rsidRPr="00487A90">
        <w:rPr>
          <w:rFonts w:asciiTheme="majorHAnsi" w:hAnsiTheme="majorHAnsi"/>
          <w:b/>
          <w:bCs/>
          <w:sz w:val="18"/>
          <w:szCs w:val="18"/>
        </w:rPr>
        <w:t xml:space="preserve">, and court-awarded damages. </w:t>
      </w:r>
      <w:r w:rsidRPr="00487A90">
        <w:rPr>
          <w:rFonts w:asciiTheme="majorHAnsi" w:hAnsiTheme="majorHAnsi"/>
          <w:b/>
          <w:bCs/>
          <w:i/>
          <w:iCs/>
          <w:sz w:val="18"/>
          <w:szCs w:val="18"/>
        </w:rPr>
        <w:t>Process.</w:t>
      </w:r>
      <w:r w:rsidRPr="00487A90">
        <w:rPr>
          <w:rFonts w:asciiTheme="majorHAnsi" w:hAnsiTheme="majorHAnsi"/>
          <w:b/>
          <w:bCs/>
          <w:sz w:val="18"/>
          <w:szCs w:val="18"/>
        </w:rPr>
        <w:t xml:space="preserve"> If such a claim appears likely, then </w:t>
      </w:r>
      <w:r>
        <w:rPr>
          <w:rFonts w:asciiTheme="majorHAnsi" w:hAnsiTheme="majorHAnsi"/>
          <w:b/>
          <w:bCs/>
          <w:sz w:val="18"/>
          <w:szCs w:val="18"/>
        </w:rPr>
        <w:t>TT</w:t>
      </w:r>
      <w:r w:rsidRPr="00487A90">
        <w:rPr>
          <w:rFonts w:asciiTheme="majorHAnsi" w:hAnsiTheme="majorHAnsi"/>
          <w:b/>
          <w:bCs/>
          <w:sz w:val="18"/>
          <w:szCs w:val="18"/>
        </w:rPr>
        <w:t xml:space="preserve"> may modify the Service, procure the necessary rights, or replace it with the functional equivalent. If </w:t>
      </w:r>
      <w:r>
        <w:rPr>
          <w:rFonts w:asciiTheme="majorHAnsi" w:hAnsiTheme="majorHAnsi"/>
          <w:b/>
          <w:bCs/>
          <w:sz w:val="18"/>
          <w:szCs w:val="18"/>
        </w:rPr>
        <w:t>TT</w:t>
      </w:r>
      <w:r w:rsidRPr="00487A90">
        <w:rPr>
          <w:rFonts w:asciiTheme="majorHAnsi" w:hAnsiTheme="majorHAnsi"/>
          <w:b/>
          <w:bCs/>
          <w:sz w:val="18"/>
          <w:szCs w:val="18"/>
        </w:rPr>
        <w:t xml:space="preserve"> determines that none of these are reasonably available, then </w:t>
      </w:r>
      <w:r>
        <w:rPr>
          <w:rFonts w:asciiTheme="majorHAnsi" w:hAnsiTheme="majorHAnsi"/>
          <w:b/>
          <w:bCs/>
          <w:sz w:val="18"/>
          <w:szCs w:val="18"/>
        </w:rPr>
        <w:t>TT</w:t>
      </w:r>
      <w:r w:rsidRPr="00487A90">
        <w:rPr>
          <w:rFonts w:asciiTheme="majorHAnsi" w:hAnsiTheme="majorHAnsi"/>
          <w:b/>
          <w:bCs/>
          <w:sz w:val="18"/>
          <w:szCs w:val="18"/>
        </w:rPr>
        <w:t xml:space="preserve"> may terminate the Service and refund any prepaid and unused fees. </w:t>
      </w:r>
      <w:r w:rsidRPr="00487A90">
        <w:rPr>
          <w:rFonts w:asciiTheme="majorHAnsi" w:hAnsiTheme="majorHAnsi"/>
          <w:b/>
          <w:bCs/>
          <w:i/>
          <w:iCs/>
          <w:sz w:val="18"/>
          <w:szCs w:val="18"/>
        </w:rPr>
        <w:t>Exclusions.</w:t>
      </w:r>
      <w:r w:rsidRPr="00487A90">
        <w:rPr>
          <w:rFonts w:asciiTheme="majorHAnsi" w:hAnsiTheme="majorHAnsi"/>
          <w:b/>
          <w:bCs/>
          <w:sz w:val="18"/>
          <w:szCs w:val="18"/>
        </w:rPr>
        <w:t xml:space="preserve"> </w:t>
      </w:r>
      <w:r>
        <w:rPr>
          <w:rFonts w:asciiTheme="majorHAnsi" w:hAnsiTheme="majorHAnsi"/>
          <w:b/>
          <w:bCs/>
          <w:sz w:val="18"/>
          <w:szCs w:val="18"/>
        </w:rPr>
        <w:t>TT</w:t>
      </w:r>
      <w:r w:rsidRPr="00487A90">
        <w:rPr>
          <w:rFonts w:asciiTheme="majorHAnsi" w:hAnsiTheme="majorHAnsi"/>
          <w:b/>
          <w:bCs/>
          <w:sz w:val="18"/>
          <w:szCs w:val="18"/>
        </w:rPr>
        <w:t xml:space="preserve"> has no obligation for any claim arising from: </w:t>
      </w:r>
      <w:r>
        <w:rPr>
          <w:rFonts w:asciiTheme="majorHAnsi" w:hAnsiTheme="majorHAnsi"/>
          <w:b/>
          <w:bCs/>
          <w:sz w:val="18"/>
          <w:szCs w:val="18"/>
        </w:rPr>
        <w:t>TT</w:t>
      </w:r>
      <w:r w:rsidRPr="00487A90">
        <w:rPr>
          <w:rFonts w:asciiTheme="majorHAnsi" w:hAnsiTheme="majorHAnsi"/>
          <w:b/>
          <w:bCs/>
          <w:sz w:val="18"/>
          <w:szCs w:val="18"/>
        </w:rPr>
        <w:t xml:space="preserve">'s compliance with Customer's specifications; a combination of the Service with other technology or aspects where the infringement would not occur but for the combination; Customer Data; or technology or aspects not provided by </w:t>
      </w:r>
      <w:r>
        <w:rPr>
          <w:rFonts w:asciiTheme="majorHAnsi" w:hAnsiTheme="majorHAnsi"/>
          <w:b/>
          <w:bCs/>
          <w:sz w:val="18"/>
          <w:szCs w:val="18"/>
        </w:rPr>
        <w:t>TT</w:t>
      </w:r>
      <w:r w:rsidRPr="00487A90">
        <w:rPr>
          <w:rFonts w:asciiTheme="majorHAnsi" w:hAnsiTheme="majorHAnsi"/>
          <w:b/>
          <w:bCs/>
          <w:sz w:val="18"/>
          <w:szCs w:val="18"/>
        </w:rPr>
        <w:t xml:space="preserve">. THIS SECTION CONTAINS CUSTOMER'S EXCLUSIVE REMEDIES AND </w:t>
      </w:r>
      <w:r>
        <w:rPr>
          <w:rFonts w:asciiTheme="majorHAnsi" w:hAnsiTheme="majorHAnsi"/>
          <w:b/>
          <w:bCs/>
          <w:sz w:val="18"/>
          <w:szCs w:val="18"/>
        </w:rPr>
        <w:t>TT</w:t>
      </w:r>
      <w:r w:rsidRPr="00487A90">
        <w:rPr>
          <w:rFonts w:asciiTheme="majorHAnsi" w:hAnsiTheme="majorHAnsi"/>
          <w:b/>
          <w:bCs/>
          <w:sz w:val="18"/>
          <w:szCs w:val="18"/>
        </w:rPr>
        <w:t>'S SOLE LIABILITY FOR INTELLECTUAL PROPERTY INFRINGEMENT.</w:t>
      </w:r>
    </w:p>
    <w:p w14:paraId="3CCDE77A" w14:textId="77777777" w:rsidR="00487A90" w:rsidRPr="00487A90" w:rsidRDefault="00487A90" w:rsidP="00B444B4">
      <w:pPr>
        <w:pStyle w:val="ListParagraph"/>
        <w:ind w:left="360"/>
        <w:rPr>
          <w:rFonts w:asciiTheme="majorHAnsi" w:hAnsiTheme="majorHAnsi"/>
          <w:b/>
          <w:bCs/>
          <w:sz w:val="18"/>
          <w:szCs w:val="18"/>
        </w:rPr>
      </w:pPr>
    </w:p>
    <w:p w14:paraId="27ADB126" w14:textId="5F4BE883" w:rsidR="00487A90" w:rsidRPr="00487A90" w:rsidRDefault="00487A90" w:rsidP="009931B9">
      <w:pPr>
        <w:pStyle w:val="ListParagraph"/>
        <w:ind w:hanging="360"/>
        <w:rPr>
          <w:rFonts w:asciiTheme="majorHAnsi" w:hAnsiTheme="majorHAnsi"/>
          <w:b/>
          <w:bCs/>
          <w:sz w:val="18"/>
          <w:szCs w:val="18"/>
        </w:rPr>
      </w:pPr>
      <w:bookmarkStart w:id="2" w:name="bookmark-name-590_b."/>
      <w:bookmarkEnd w:id="2"/>
      <w:r>
        <w:rPr>
          <w:rFonts w:asciiTheme="majorHAnsi" w:hAnsiTheme="majorHAnsi"/>
          <w:b/>
          <w:bCs/>
          <w:sz w:val="18"/>
          <w:szCs w:val="18"/>
        </w:rPr>
        <w:t>b.</w:t>
      </w:r>
      <w:r>
        <w:rPr>
          <w:rFonts w:asciiTheme="majorHAnsi" w:hAnsiTheme="majorHAnsi"/>
          <w:b/>
          <w:bCs/>
          <w:sz w:val="18"/>
          <w:szCs w:val="18"/>
        </w:rPr>
        <w:tab/>
      </w:r>
      <w:r w:rsidRPr="00487A90">
        <w:rPr>
          <w:rFonts w:asciiTheme="majorHAnsi" w:hAnsiTheme="majorHAnsi"/>
          <w:b/>
          <w:bCs/>
          <w:sz w:val="18"/>
          <w:szCs w:val="18"/>
        </w:rPr>
        <w:t xml:space="preserve">If a third party claims against </w:t>
      </w:r>
      <w:r>
        <w:rPr>
          <w:rFonts w:asciiTheme="majorHAnsi" w:hAnsiTheme="majorHAnsi"/>
          <w:b/>
          <w:bCs/>
          <w:sz w:val="18"/>
          <w:szCs w:val="18"/>
        </w:rPr>
        <w:t>TT</w:t>
      </w:r>
      <w:r w:rsidRPr="00487A90">
        <w:rPr>
          <w:rFonts w:asciiTheme="majorHAnsi" w:hAnsiTheme="majorHAnsi"/>
          <w:b/>
          <w:bCs/>
          <w:sz w:val="18"/>
          <w:szCs w:val="18"/>
        </w:rPr>
        <w:t xml:space="preserve"> that any part of the Customer Data infringes or violates that party's patent, copyright, or other right, Customer will defend </w:t>
      </w:r>
      <w:r>
        <w:rPr>
          <w:rFonts w:asciiTheme="majorHAnsi" w:hAnsiTheme="majorHAnsi"/>
          <w:b/>
          <w:bCs/>
          <w:sz w:val="18"/>
          <w:szCs w:val="18"/>
        </w:rPr>
        <w:t>TT</w:t>
      </w:r>
      <w:r w:rsidRPr="00487A90">
        <w:rPr>
          <w:rFonts w:asciiTheme="majorHAnsi" w:hAnsiTheme="majorHAnsi"/>
          <w:b/>
          <w:bCs/>
          <w:sz w:val="18"/>
          <w:szCs w:val="18"/>
        </w:rPr>
        <w:t xml:space="preserve"> against that claim at Customer's expense and pay all costs, damages, and attorneys’ fees that a court finally awards or that are included in a settlement approved by Customer, provided that </w:t>
      </w:r>
      <w:r>
        <w:rPr>
          <w:rFonts w:asciiTheme="majorHAnsi" w:hAnsiTheme="majorHAnsi"/>
          <w:b/>
          <w:bCs/>
          <w:sz w:val="18"/>
          <w:szCs w:val="18"/>
        </w:rPr>
        <w:t>TT</w:t>
      </w:r>
      <w:r w:rsidRPr="00487A90">
        <w:rPr>
          <w:rFonts w:asciiTheme="majorHAnsi" w:hAnsiTheme="majorHAnsi"/>
          <w:b/>
          <w:bCs/>
          <w:sz w:val="18"/>
          <w:szCs w:val="18"/>
        </w:rPr>
        <w:t xml:space="preserve"> promptly notifies Customer of the claim in writing, cooperates with Customer in the defense, and allows Customer to solely control the defense or settlement of the claim.</w:t>
      </w:r>
    </w:p>
    <w:p w14:paraId="6483C71C" w14:textId="77777777" w:rsidR="00487A90" w:rsidRDefault="00487A90" w:rsidP="00B444B4">
      <w:pPr>
        <w:pStyle w:val="ListParagraph"/>
        <w:ind w:left="360"/>
        <w:jc w:val="both"/>
        <w:rPr>
          <w:rFonts w:asciiTheme="majorHAnsi" w:hAnsiTheme="majorHAnsi"/>
          <w:b/>
          <w:bCs/>
          <w:sz w:val="18"/>
          <w:szCs w:val="18"/>
        </w:rPr>
      </w:pPr>
    </w:p>
    <w:p w14:paraId="675BFFB7" w14:textId="452FFFDD" w:rsidR="004C6B58" w:rsidRPr="00B444B4" w:rsidRDefault="00D84163" w:rsidP="00B444B4">
      <w:pPr>
        <w:pStyle w:val="ListParagraph"/>
        <w:numPr>
          <w:ilvl w:val="0"/>
          <w:numId w:val="1"/>
        </w:numPr>
        <w:jc w:val="both"/>
        <w:rPr>
          <w:rFonts w:asciiTheme="majorHAnsi" w:hAnsiTheme="majorHAnsi"/>
          <w:b/>
          <w:bCs/>
          <w:sz w:val="18"/>
          <w:szCs w:val="18"/>
        </w:rPr>
      </w:pPr>
      <w:r w:rsidRPr="00B444B4">
        <w:rPr>
          <w:rFonts w:asciiTheme="majorHAnsi" w:hAnsiTheme="majorHAnsi"/>
          <w:b/>
          <w:bCs/>
          <w:sz w:val="18"/>
          <w:szCs w:val="18"/>
        </w:rPr>
        <w:t>GOVERNING LAW</w:t>
      </w:r>
      <w:r w:rsidR="004C6B58" w:rsidRPr="00B444B4">
        <w:rPr>
          <w:rFonts w:asciiTheme="majorHAnsi" w:hAnsiTheme="majorHAnsi"/>
          <w:b/>
          <w:bCs/>
          <w:sz w:val="18"/>
          <w:szCs w:val="18"/>
        </w:rPr>
        <w:t xml:space="preserve"> AND FORUM. </w:t>
      </w:r>
      <w:r w:rsidRPr="00B444B4">
        <w:rPr>
          <w:rFonts w:asciiTheme="majorHAnsi" w:hAnsiTheme="majorHAnsi"/>
          <w:b/>
          <w:bCs/>
          <w:sz w:val="18"/>
          <w:szCs w:val="18"/>
        </w:rPr>
        <w:t xml:space="preserve">This agreement is governed by the laws of the </w:t>
      </w:r>
      <w:r w:rsidR="006B6DBB" w:rsidRPr="00B444B4">
        <w:rPr>
          <w:rFonts w:asciiTheme="majorHAnsi" w:hAnsiTheme="majorHAnsi"/>
          <w:b/>
          <w:bCs/>
          <w:noProof/>
          <w:sz w:val="18"/>
          <w:szCs w:val="18"/>
        </w:rPr>
        <w:t>State</w:t>
      </w:r>
      <w:r w:rsidR="007B485F" w:rsidRPr="00B444B4">
        <w:rPr>
          <w:rFonts w:asciiTheme="majorHAnsi" w:hAnsiTheme="majorHAnsi"/>
          <w:b/>
          <w:bCs/>
          <w:sz w:val="18"/>
          <w:szCs w:val="18"/>
        </w:rPr>
        <w:t xml:space="preserve"> of </w:t>
      </w:r>
      <w:r w:rsidR="006B6DBB" w:rsidRPr="00B444B4">
        <w:rPr>
          <w:rFonts w:asciiTheme="majorHAnsi" w:hAnsiTheme="majorHAnsi"/>
          <w:b/>
          <w:bCs/>
          <w:noProof/>
          <w:sz w:val="18"/>
          <w:szCs w:val="18"/>
        </w:rPr>
        <w:t>Texas</w:t>
      </w:r>
      <w:r w:rsidRPr="00B444B4">
        <w:rPr>
          <w:rFonts w:asciiTheme="majorHAnsi" w:hAnsiTheme="majorHAnsi"/>
          <w:b/>
          <w:bCs/>
          <w:sz w:val="18"/>
          <w:szCs w:val="18"/>
        </w:rPr>
        <w:t xml:space="preserve"> (without regard to conflicts of law principles) for any dispute between the parties or relating in any way to the subject matter of this agreement.  Any suit or legal proceeding must be exclusively brought in the f</w:t>
      </w:r>
      <w:r w:rsidR="00553405" w:rsidRPr="00B444B4">
        <w:rPr>
          <w:rFonts w:asciiTheme="majorHAnsi" w:hAnsiTheme="majorHAnsi"/>
          <w:b/>
          <w:bCs/>
          <w:sz w:val="18"/>
          <w:szCs w:val="18"/>
        </w:rPr>
        <w:t>ed</w:t>
      </w:r>
      <w:r w:rsidR="007B485F" w:rsidRPr="00B444B4">
        <w:rPr>
          <w:rFonts w:asciiTheme="majorHAnsi" w:hAnsiTheme="majorHAnsi"/>
          <w:b/>
          <w:bCs/>
          <w:sz w:val="18"/>
          <w:szCs w:val="18"/>
        </w:rPr>
        <w:t xml:space="preserve">eral or state courts for </w:t>
      </w:r>
      <w:r w:rsidR="006B6DBB" w:rsidRPr="00B444B4">
        <w:rPr>
          <w:rFonts w:asciiTheme="majorHAnsi" w:hAnsiTheme="majorHAnsi"/>
          <w:b/>
          <w:bCs/>
          <w:noProof/>
          <w:sz w:val="18"/>
          <w:szCs w:val="18"/>
        </w:rPr>
        <w:t>Harris</w:t>
      </w:r>
      <w:r w:rsidR="004B0E10" w:rsidRPr="00B444B4">
        <w:rPr>
          <w:rFonts w:asciiTheme="majorHAnsi" w:hAnsiTheme="majorHAnsi"/>
          <w:b/>
          <w:bCs/>
          <w:sz w:val="18"/>
          <w:szCs w:val="18"/>
        </w:rPr>
        <w:t xml:space="preserve"> County</w:t>
      </w:r>
      <w:r w:rsidR="007B485F" w:rsidRPr="00B444B4">
        <w:rPr>
          <w:rFonts w:asciiTheme="majorHAnsi" w:hAnsiTheme="majorHAnsi"/>
          <w:b/>
          <w:bCs/>
          <w:sz w:val="18"/>
          <w:szCs w:val="18"/>
        </w:rPr>
        <w:t xml:space="preserve">, </w:t>
      </w:r>
      <w:r w:rsidR="006B6DBB" w:rsidRPr="00B444B4">
        <w:rPr>
          <w:rFonts w:asciiTheme="majorHAnsi" w:hAnsiTheme="majorHAnsi"/>
          <w:b/>
          <w:bCs/>
          <w:noProof/>
          <w:sz w:val="18"/>
          <w:szCs w:val="18"/>
        </w:rPr>
        <w:t>Texas</w:t>
      </w:r>
      <w:r w:rsidRPr="00B444B4">
        <w:rPr>
          <w:rFonts w:asciiTheme="majorHAnsi" w:hAnsiTheme="majorHAnsi"/>
          <w:b/>
          <w:bCs/>
          <w:sz w:val="18"/>
          <w:szCs w:val="18"/>
        </w:rPr>
        <w:t xml:space="preserve">, and Customer submits to this personal jurisdiction and venue.  </w:t>
      </w:r>
      <w:r w:rsidR="004C6B58" w:rsidRPr="00B444B4">
        <w:rPr>
          <w:rFonts w:asciiTheme="majorHAnsi" w:hAnsiTheme="majorHAnsi"/>
          <w:b/>
          <w:bCs/>
          <w:sz w:val="18"/>
          <w:szCs w:val="18"/>
        </w:rPr>
        <w:t>Nothing in this agreement prevents either party from seeking injunctive relief in a court of competent jurisdiction. The prevailing party in any litigation is entitled to recover its attorneys’ fees and costs from the other party.</w:t>
      </w:r>
    </w:p>
    <w:p w14:paraId="4F6E0D96" w14:textId="77777777" w:rsidR="004C6B58" w:rsidRPr="004C6B58" w:rsidRDefault="004C6B58" w:rsidP="004C6B58">
      <w:pPr>
        <w:jc w:val="both"/>
        <w:rPr>
          <w:rFonts w:asciiTheme="majorHAnsi" w:hAnsiTheme="majorHAnsi"/>
          <w:sz w:val="18"/>
          <w:szCs w:val="18"/>
        </w:rPr>
      </w:pPr>
    </w:p>
    <w:p w14:paraId="2918B655" w14:textId="4D63A4D8" w:rsidR="009348AE" w:rsidRPr="004C6B58" w:rsidRDefault="00BC0FC4" w:rsidP="00963BB3">
      <w:pPr>
        <w:pStyle w:val="ListParagraph"/>
        <w:numPr>
          <w:ilvl w:val="0"/>
          <w:numId w:val="1"/>
        </w:numPr>
        <w:jc w:val="both"/>
        <w:rPr>
          <w:rFonts w:asciiTheme="majorHAnsi" w:hAnsiTheme="majorHAnsi"/>
          <w:sz w:val="18"/>
          <w:szCs w:val="18"/>
        </w:rPr>
      </w:pPr>
      <w:r>
        <w:rPr>
          <w:rFonts w:asciiTheme="majorHAnsi" w:hAnsiTheme="majorHAnsi"/>
          <w:b/>
          <w:bCs/>
          <w:sz w:val="18"/>
          <w:szCs w:val="18"/>
        </w:rPr>
        <w:t>OTHER TERMS</w:t>
      </w:r>
      <w:r w:rsidR="009348AE" w:rsidRPr="004C6B58">
        <w:rPr>
          <w:rFonts w:asciiTheme="majorHAnsi" w:hAnsiTheme="majorHAnsi"/>
          <w:sz w:val="18"/>
          <w:szCs w:val="18"/>
        </w:rPr>
        <w:t xml:space="preserve">. </w:t>
      </w:r>
    </w:p>
    <w:p w14:paraId="3417AD00" w14:textId="77777777" w:rsidR="009348AE" w:rsidRPr="00D84163" w:rsidRDefault="009348AE" w:rsidP="00D84163">
      <w:pPr>
        <w:pStyle w:val="ListParagraph"/>
        <w:jc w:val="both"/>
        <w:rPr>
          <w:rFonts w:asciiTheme="majorHAnsi" w:hAnsiTheme="majorHAnsi"/>
          <w:b/>
          <w:bCs/>
          <w:sz w:val="18"/>
          <w:szCs w:val="18"/>
        </w:rPr>
      </w:pPr>
    </w:p>
    <w:p w14:paraId="7D978DE9" w14:textId="34F70EE5" w:rsidR="004C6B58" w:rsidRPr="00D84163" w:rsidRDefault="004C6B58" w:rsidP="00D84163">
      <w:pPr>
        <w:pStyle w:val="ListParagraph"/>
        <w:numPr>
          <w:ilvl w:val="0"/>
          <w:numId w:val="11"/>
        </w:numPr>
        <w:jc w:val="both"/>
        <w:rPr>
          <w:rFonts w:asciiTheme="majorHAnsi" w:hAnsiTheme="majorHAnsi"/>
          <w:b/>
          <w:bCs/>
          <w:sz w:val="18"/>
          <w:szCs w:val="18"/>
        </w:rPr>
      </w:pPr>
      <w:r w:rsidRPr="004C6B58">
        <w:rPr>
          <w:rFonts w:asciiTheme="majorHAnsi" w:hAnsiTheme="majorHAnsi"/>
          <w:b/>
          <w:bCs/>
          <w:sz w:val="18"/>
          <w:szCs w:val="18"/>
        </w:rPr>
        <w:t>Entire Agreement and Changes.</w:t>
      </w:r>
      <w:r w:rsidRPr="00D84163">
        <w:rPr>
          <w:rFonts w:asciiTheme="majorHAnsi" w:hAnsiTheme="majorHAnsi"/>
          <w:b/>
          <w:bCs/>
          <w:sz w:val="18"/>
          <w:szCs w:val="18"/>
        </w:rPr>
        <w:t xml:space="preserve"> </w:t>
      </w:r>
      <w:r w:rsidR="00D84163" w:rsidRPr="00D84163">
        <w:rPr>
          <w:rFonts w:asciiTheme="majorHAnsi" w:hAnsiTheme="majorHAnsi"/>
          <w:bCs/>
          <w:sz w:val="18"/>
          <w:szCs w:val="18"/>
        </w:rPr>
        <w:t>This agreement</w:t>
      </w:r>
      <w:r w:rsidR="00D37727">
        <w:rPr>
          <w:rFonts w:asciiTheme="majorHAnsi" w:hAnsiTheme="majorHAnsi"/>
          <w:bCs/>
          <w:sz w:val="18"/>
          <w:szCs w:val="18"/>
        </w:rPr>
        <w:t xml:space="preserve"> and the order</w:t>
      </w:r>
      <w:r w:rsidR="00D84163" w:rsidRPr="00D84163">
        <w:rPr>
          <w:rFonts w:asciiTheme="majorHAnsi" w:hAnsiTheme="majorHAnsi"/>
          <w:bCs/>
          <w:sz w:val="18"/>
          <w:szCs w:val="18"/>
        </w:rPr>
        <w:t xml:space="preserve"> constitute the entire agreement between the parties and supersede any prior or contemporaneous negotiations or agreements, whether oral or written, related to this subject matter.  Customer is not relying on any representation concerning this subject matter, oral or written, not included in this agreement. No representation, promise or inducement not included in this agreement is binding. </w:t>
      </w:r>
      <w:r w:rsidRPr="00D84163">
        <w:rPr>
          <w:rFonts w:asciiTheme="majorHAnsi" w:hAnsiTheme="majorHAnsi"/>
          <w:bCs/>
          <w:sz w:val="18"/>
          <w:szCs w:val="18"/>
        </w:rPr>
        <w:t>No modification of this agreement is effective u</w:t>
      </w:r>
      <w:r w:rsidR="002E534C">
        <w:rPr>
          <w:rFonts w:asciiTheme="majorHAnsi" w:hAnsiTheme="majorHAnsi"/>
          <w:bCs/>
          <w:sz w:val="18"/>
          <w:szCs w:val="18"/>
        </w:rPr>
        <w:t>nless both parties sign it</w:t>
      </w:r>
      <w:r w:rsidR="006B6DBB">
        <w:rPr>
          <w:rFonts w:asciiTheme="majorHAnsi" w:hAnsiTheme="majorHAnsi"/>
          <w:bCs/>
          <w:sz w:val="18"/>
          <w:szCs w:val="18"/>
        </w:rPr>
        <w:fldChar w:fldCharType="begin"/>
      </w:r>
      <w:r w:rsidR="006B6DBB">
        <w:rPr>
          <w:rFonts w:asciiTheme="majorHAnsi" w:hAnsiTheme="majorHAnsi"/>
          <w:bCs/>
          <w:sz w:val="18"/>
          <w:szCs w:val="18"/>
        </w:rPr>
        <w:instrText xml:space="preserve"> IF "TFTphTFT_ClickWritten2" &lt;&gt; "x" "" "x" \* MERGEFORMAT </w:instrText>
      </w:r>
      <w:r w:rsidR="006B6DBB">
        <w:rPr>
          <w:rFonts w:asciiTheme="majorHAnsi" w:hAnsiTheme="majorHAnsi"/>
          <w:bCs/>
          <w:sz w:val="18"/>
          <w:szCs w:val="18"/>
        </w:rPr>
        <w:fldChar w:fldCharType="end"/>
      </w:r>
      <w:r w:rsidR="002E534C">
        <w:rPr>
          <w:rFonts w:asciiTheme="majorHAnsi" w:hAnsiTheme="majorHAnsi"/>
          <w:bCs/>
          <w:sz w:val="18"/>
          <w:szCs w:val="18"/>
        </w:rPr>
        <w:t>.  N</w:t>
      </w:r>
      <w:r w:rsidRPr="00D84163">
        <w:rPr>
          <w:rFonts w:asciiTheme="majorHAnsi" w:hAnsiTheme="majorHAnsi"/>
          <w:bCs/>
          <w:sz w:val="18"/>
          <w:szCs w:val="18"/>
        </w:rPr>
        <w:t>o waiver is effective unless the party waiving the right signs a waiver in writing.</w:t>
      </w:r>
      <w:r w:rsidRPr="00D84163">
        <w:rPr>
          <w:rFonts w:asciiTheme="majorHAnsi" w:hAnsiTheme="majorHAnsi"/>
          <w:b/>
          <w:bCs/>
          <w:sz w:val="18"/>
          <w:szCs w:val="18"/>
        </w:rPr>
        <w:t xml:space="preserve">  </w:t>
      </w:r>
    </w:p>
    <w:p w14:paraId="32F72224" w14:textId="77777777" w:rsidR="004C6B58" w:rsidRPr="004C6B58" w:rsidRDefault="004C6B58" w:rsidP="004C6B58">
      <w:pPr>
        <w:pStyle w:val="ListParagraph"/>
        <w:jc w:val="both"/>
        <w:rPr>
          <w:rFonts w:asciiTheme="majorHAnsi" w:hAnsiTheme="majorHAnsi"/>
          <w:sz w:val="18"/>
          <w:szCs w:val="18"/>
        </w:rPr>
      </w:pPr>
    </w:p>
    <w:p w14:paraId="4AE687E3" w14:textId="266E1DD3" w:rsidR="004C6B58" w:rsidRPr="004C6B58" w:rsidRDefault="004C6B58" w:rsidP="00FF5D31">
      <w:pPr>
        <w:pStyle w:val="ListParagraph"/>
        <w:numPr>
          <w:ilvl w:val="0"/>
          <w:numId w:val="11"/>
        </w:numPr>
        <w:jc w:val="both"/>
        <w:rPr>
          <w:rFonts w:asciiTheme="majorHAnsi" w:hAnsiTheme="majorHAnsi"/>
          <w:sz w:val="18"/>
          <w:szCs w:val="18"/>
        </w:rPr>
      </w:pPr>
      <w:r w:rsidRPr="004C6B58">
        <w:rPr>
          <w:rFonts w:asciiTheme="majorHAnsi" w:hAnsiTheme="majorHAnsi"/>
          <w:b/>
          <w:bCs/>
          <w:sz w:val="18"/>
          <w:szCs w:val="18"/>
        </w:rPr>
        <w:t xml:space="preserve">No Assignment. </w:t>
      </w:r>
      <w:r w:rsidRPr="004C6B58">
        <w:rPr>
          <w:rFonts w:asciiTheme="majorHAnsi" w:hAnsiTheme="majorHAnsi"/>
          <w:sz w:val="18"/>
          <w:szCs w:val="18"/>
        </w:rPr>
        <w:t xml:space="preserve">Neither party may assign or transfer this agreement or an order to a third party, except that this agreement </w:t>
      </w:r>
      <w:r w:rsidR="00EF4342">
        <w:rPr>
          <w:rFonts w:asciiTheme="majorHAnsi" w:hAnsiTheme="majorHAnsi"/>
          <w:sz w:val="18"/>
          <w:szCs w:val="18"/>
        </w:rPr>
        <w:t xml:space="preserve">with all orders may be assigned, without the consent of the other party, </w:t>
      </w:r>
      <w:r w:rsidRPr="004C6B58">
        <w:rPr>
          <w:rFonts w:asciiTheme="majorHAnsi" w:hAnsiTheme="majorHAnsi"/>
          <w:sz w:val="18"/>
          <w:szCs w:val="18"/>
        </w:rPr>
        <w:t>as par</w:t>
      </w:r>
      <w:r w:rsidR="00D03A1E">
        <w:rPr>
          <w:rFonts w:asciiTheme="majorHAnsi" w:hAnsiTheme="majorHAnsi"/>
          <w:sz w:val="18"/>
          <w:szCs w:val="18"/>
        </w:rPr>
        <w:t xml:space="preserve">t of a merger, or sale of substantially all the </w:t>
      </w:r>
      <w:r w:rsidRPr="004C6B58">
        <w:rPr>
          <w:rFonts w:asciiTheme="majorHAnsi" w:hAnsiTheme="majorHAnsi"/>
          <w:sz w:val="18"/>
          <w:szCs w:val="18"/>
        </w:rPr>
        <w:t>assets, of a party</w:t>
      </w:r>
      <w:r w:rsidR="005B53D5">
        <w:rPr>
          <w:rFonts w:asciiTheme="majorHAnsi" w:hAnsiTheme="majorHAnsi"/>
          <w:sz w:val="18"/>
          <w:szCs w:val="18"/>
        </w:rPr>
        <w:t>, or at any time to an Affiliate</w:t>
      </w:r>
      <w:r w:rsidRPr="004C6B58">
        <w:rPr>
          <w:rFonts w:asciiTheme="majorHAnsi" w:hAnsiTheme="majorHAnsi"/>
          <w:sz w:val="18"/>
          <w:szCs w:val="18"/>
        </w:rPr>
        <w:t xml:space="preserve">. </w:t>
      </w:r>
    </w:p>
    <w:p w14:paraId="4DE58DFA" w14:textId="77777777" w:rsidR="004C6B58" w:rsidRPr="004C6B58" w:rsidRDefault="004C6B58" w:rsidP="004C6B58">
      <w:pPr>
        <w:jc w:val="both"/>
        <w:rPr>
          <w:rFonts w:asciiTheme="majorHAnsi" w:hAnsiTheme="majorHAnsi"/>
          <w:sz w:val="18"/>
          <w:szCs w:val="18"/>
        </w:rPr>
      </w:pPr>
    </w:p>
    <w:p w14:paraId="54653057" w14:textId="393C4792" w:rsidR="005B53D5" w:rsidRDefault="005B53D5" w:rsidP="005B53D5">
      <w:pPr>
        <w:pStyle w:val="ListParagraph"/>
        <w:numPr>
          <w:ilvl w:val="0"/>
          <w:numId w:val="11"/>
        </w:numPr>
        <w:rPr>
          <w:rFonts w:asciiTheme="majorHAnsi" w:hAnsiTheme="majorHAnsi"/>
          <w:sz w:val="18"/>
          <w:szCs w:val="18"/>
        </w:rPr>
      </w:pPr>
      <w:r w:rsidRPr="005B53D5">
        <w:rPr>
          <w:rFonts w:asciiTheme="majorHAnsi" w:hAnsiTheme="majorHAnsi"/>
          <w:b/>
          <w:bCs/>
          <w:sz w:val="18"/>
          <w:szCs w:val="18"/>
        </w:rPr>
        <w:t xml:space="preserve">Export </w:t>
      </w:r>
      <w:r w:rsidR="001E73C5">
        <w:rPr>
          <w:rFonts w:asciiTheme="majorHAnsi" w:hAnsiTheme="majorHAnsi"/>
          <w:b/>
          <w:bCs/>
          <w:sz w:val="18"/>
          <w:szCs w:val="18"/>
        </w:rPr>
        <w:t xml:space="preserve">and Sanctions </w:t>
      </w:r>
      <w:r w:rsidRPr="005B53D5">
        <w:rPr>
          <w:rFonts w:asciiTheme="majorHAnsi" w:hAnsiTheme="majorHAnsi"/>
          <w:b/>
          <w:bCs/>
          <w:sz w:val="18"/>
          <w:szCs w:val="18"/>
        </w:rPr>
        <w:t>Compliance.</w:t>
      </w:r>
      <w:r w:rsidRPr="005B53D5">
        <w:rPr>
          <w:rFonts w:asciiTheme="majorHAnsi" w:hAnsiTheme="majorHAnsi"/>
          <w:sz w:val="18"/>
          <w:szCs w:val="18"/>
        </w:rPr>
        <w:t xml:space="preserve"> The Service, Software and Documentation, and Confidential Information may be subject to export</w:t>
      </w:r>
      <w:r w:rsidR="001E73C5">
        <w:rPr>
          <w:rFonts w:asciiTheme="majorHAnsi" w:hAnsiTheme="majorHAnsi"/>
          <w:sz w:val="18"/>
          <w:szCs w:val="18"/>
        </w:rPr>
        <w:t xml:space="preserve"> controls and sanctions</w:t>
      </w:r>
      <w:r w:rsidRPr="005B53D5">
        <w:rPr>
          <w:rFonts w:asciiTheme="majorHAnsi" w:hAnsiTheme="majorHAnsi"/>
          <w:sz w:val="18"/>
          <w:szCs w:val="18"/>
        </w:rPr>
        <w:t xml:space="preserve"> laws and regulations of the United States and other jurisdictions.  Each party represents that it is not named on any U.S. government denied</w:t>
      </w:r>
      <w:r w:rsidR="001E73C5">
        <w:rPr>
          <w:rFonts w:asciiTheme="majorHAnsi" w:hAnsiTheme="majorHAnsi"/>
          <w:sz w:val="18"/>
          <w:szCs w:val="18"/>
        </w:rPr>
        <w:t xml:space="preserve"> </w:t>
      </w:r>
      <w:r w:rsidRPr="005B53D5">
        <w:rPr>
          <w:rFonts w:asciiTheme="majorHAnsi" w:hAnsiTheme="majorHAnsi"/>
          <w:sz w:val="18"/>
          <w:szCs w:val="18"/>
        </w:rPr>
        <w:t>party list</w:t>
      </w:r>
      <w:r w:rsidR="001E73C5">
        <w:rPr>
          <w:rFonts w:asciiTheme="majorHAnsi" w:hAnsiTheme="majorHAnsi"/>
          <w:sz w:val="18"/>
          <w:szCs w:val="18"/>
        </w:rPr>
        <w:t xml:space="preserve"> and that the Service will not be used on behalf of or for the benefit of any entity on a U.S. government denied party list</w:t>
      </w:r>
      <w:r w:rsidRPr="005B53D5">
        <w:rPr>
          <w:rFonts w:asciiTheme="majorHAnsi" w:hAnsiTheme="majorHAnsi"/>
          <w:sz w:val="18"/>
          <w:szCs w:val="18"/>
        </w:rPr>
        <w:t>.  Neither party will permit its personnel or representatives to access any Service</w:t>
      </w:r>
      <w:r w:rsidR="001E73C5">
        <w:rPr>
          <w:rFonts w:asciiTheme="majorHAnsi" w:hAnsiTheme="majorHAnsi"/>
          <w:sz w:val="18"/>
          <w:szCs w:val="18"/>
        </w:rPr>
        <w:t xml:space="preserve"> from or use the Service in support of any activity in </w:t>
      </w:r>
      <w:r w:rsidRPr="005B53D5">
        <w:rPr>
          <w:rFonts w:asciiTheme="majorHAnsi" w:hAnsiTheme="majorHAnsi"/>
          <w:sz w:val="18"/>
          <w:szCs w:val="18"/>
        </w:rPr>
        <w:t>a U.S.-embargoed country</w:t>
      </w:r>
      <w:r w:rsidR="001E73C5">
        <w:rPr>
          <w:rFonts w:asciiTheme="majorHAnsi" w:hAnsiTheme="majorHAnsi"/>
          <w:sz w:val="18"/>
          <w:szCs w:val="18"/>
        </w:rPr>
        <w:t xml:space="preserve"> </w:t>
      </w:r>
      <w:r w:rsidRPr="005B53D5">
        <w:rPr>
          <w:rFonts w:asciiTheme="majorHAnsi" w:hAnsiTheme="majorHAnsi"/>
          <w:sz w:val="18"/>
          <w:szCs w:val="18"/>
        </w:rPr>
        <w:t>or in violation of any applicable export law or regulation.</w:t>
      </w:r>
    </w:p>
    <w:p w14:paraId="59F78D40" w14:textId="77777777" w:rsidR="001E73C5" w:rsidRDefault="001E73C5" w:rsidP="001E73C5">
      <w:pPr>
        <w:pStyle w:val="ListParagraph"/>
        <w:rPr>
          <w:rFonts w:asciiTheme="majorHAnsi" w:hAnsiTheme="majorHAnsi"/>
          <w:sz w:val="18"/>
          <w:szCs w:val="18"/>
        </w:rPr>
      </w:pPr>
    </w:p>
    <w:p w14:paraId="23CCBBF2" w14:textId="7386ABCE" w:rsidR="001E73C5" w:rsidRPr="005B53D5" w:rsidRDefault="001E73C5" w:rsidP="005B53D5">
      <w:pPr>
        <w:pStyle w:val="ListParagraph"/>
        <w:numPr>
          <w:ilvl w:val="0"/>
          <w:numId w:val="11"/>
        </w:numPr>
        <w:rPr>
          <w:rFonts w:asciiTheme="majorHAnsi" w:hAnsiTheme="majorHAnsi"/>
          <w:sz w:val="18"/>
          <w:szCs w:val="18"/>
        </w:rPr>
      </w:pPr>
      <w:r w:rsidRPr="001E73C5">
        <w:rPr>
          <w:rFonts w:asciiTheme="majorHAnsi" w:hAnsiTheme="majorHAnsi"/>
          <w:b/>
          <w:sz w:val="18"/>
          <w:szCs w:val="18"/>
        </w:rPr>
        <w:t>End Use Verification.</w:t>
      </w:r>
      <w:r>
        <w:rPr>
          <w:rFonts w:asciiTheme="majorHAnsi" w:hAnsiTheme="majorHAnsi"/>
          <w:sz w:val="18"/>
          <w:szCs w:val="18"/>
        </w:rPr>
        <w:t xml:space="preserve"> At any time TT may request, and Customer shall provide within three (3) days, information and documentation regarding the end user and end use of the Service and Software, including but not limited to name, nature, and location of any project on which the Service or Software is used, end users/beneficiaries of the Service or Software, if other than the Customer, and geolocation data of individual users of the Service and Software.</w:t>
      </w:r>
    </w:p>
    <w:p w14:paraId="4F24DDFE" w14:textId="77777777" w:rsidR="005B53D5" w:rsidRPr="007F62E6" w:rsidRDefault="005B53D5" w:rsidP="007F62E6">
      <w:pPr>
        <w:pStyle w:val="ListParagraph"/>
        <w:jc w:val="both"/>
        <w:rPr>
          <w:rFonts w:asciiTheme="majorHAnsi" w:hAnsiTheme="majorHAnsi"/>
          <w:sz w:val="18"/>
          <w:szCs w:val="18"/>
        </w:rPr>
      </w:pPr>
    </w:p>
    <w:p w14:paraId="2C4AA9A7" w14:textId="45A46789" w:rsidR="004C6B58" w:rsidRPr="004C6B58" w:rsidRDefault="004C6B58" w:rsidP="00FF5D31">
      <w:pPr>
        <w:pStyle w:val="ListParagraph"/>
        <w:numPr>
          <w:ilvl w:val="0"/>
          <w:numId w:val="11"/>
        </w:numPr>
        <w:jc w:val="both"/>
        <w:rPr>
          <w:rFonts w:asciiTheme="majorHAnsi" w:hAnsiTheme="majorHAnsi"/>
          <w:sz w:val="18"/>
          <w:szCs w:val="18"/>
        </w:rPr>
      </w:pPr>
      <w:r w:rsidRPr="004C6B58">
        <w:rPr>
          <w:rFonts w:asciiTheme="majorHAnsi" w:hAnsiTheme="majorHAnsi"/>
          <w:b/>
          <w:bCs/>
          <w:sz w:val="18"/>
          <w:szCs w:val="18"/>
        </w:rPr>
        <w:t>Independent Contractors</w:t>
      </w:r>
      <w:r w:rsidRPr="004C6B58">
        <w:rPr>
          <w:rFonts w:asciiTheme="majorHAnsi" w:hAnsiTheme="majorHAnsi"/>
          <w:sz w:val="18"/>
          <w:szCs w:val="18"/>
        </w:rPr>
        <w:t xml:space="preserve">. The parties are independent contractors with respect to each other. </w:t>
      </w:r>
    </w:p>
    <w:p w14:paraId="214504E0" w14:textId="77777777" w:rsidR="004C6B58" w:rsidRPr="004C6B58" w:rsidRDefault="004C6B58" w:rsidP="004C6B58">
      <w:pPr>
        <w:jc w:val="both"/>
        <w:rPr>
          <w:rFonts w:asciiTheme="majorHAnsi" w:hAnsiTheme="majorHAnsi"/>
          <w:sz w:val="18"/>
          <w:szCs w:val="18"/>
        </w:rPr>
      </w:pPr>
    </w:p>
    <w:p w14:paraId="585777A9" w14:textId="615B327E" w:rsidR="005B53D5" w:rsidRPr="007F62E6" w:rsidRDefault="004C6B58" w:rsidP="007F62E6">
      <w:pPr>
        <w:pStyle w:val="ListParagraph"/>
        <w:numPr>
          <w:ilvl w:val="0"/>
          <w:numId w:val="11"/>
        </w:numPr>
        <w:rPr>
          <w:rFonts w:asciiTheme="majorHAnsi" w:hAnsiTheme="majorHAnsi"/>
          <w:sz w:val="18"/>
          <w:szCs w:val="18"/>
        </w:rPr>
      </w:pPr>
      <w:r w:rsidRPr="00034B41">
        <w:rPr>
          <w:rFonts w:asciiTheme="majorHAnsi" w:hAnsiTheme="majorHAnsi"/>
          <w:b/>
          <w:bCs/>
          <w:sz w:val="18"/>
          <w:szCs w:val="18"/>
        </w:rPr>
        <w:t>Enforceability and Force Majeure</w:t>
      </w:r>
      <w:r w:rsidRPr="00034B41">
        <w:rPr>
          <w:rFonts w:asciiTheme="majorHAnsi" w:hAnsiTheme="majorHAnsi"/>
          <w:sz w:val="18"/>
          <w:szCs w:val="18"/>
        </w:rPr>
        <w:t xml:space="preserve">. </w:t>
      </w:r>
      <w:r w:rsidR="005B53D5" w:rsidRPr="007F62E6">
        <w:rPr>
          <w:rFonts w:asciiTheme="majorHAnsi" w:hAnsiTheme="majorHAnsi"/>
          <w:sz w:val="18"/>
          <w:szCs w:val="18"/>
        </w:rPr>
        <w:t xml:space="preserve">If any term of this agreement is invalid or unenforceable, the other terms remain in effect. </w:t>
      </w:r>
      <w:r w:rsidR="005B53D5" w:rsidRPr="005B53D5">
        <w:rPr>
          <w:rFonts w:asciiTheme="majorHAnsi" w:hAnsiTheme="majorHAnsi"/>
          <w:sz w:val="18"/>
          <w:szCs w:val="18"/>
        </w:rPr>
        <w:t>Neither</w:t>
      </w:r>
      <w:r w:rsidR="005B53D5" w:rsidRPr="007F62E6">
        <w:rPr>
          <w:rFonts w:asciiTheme="majorHAnsi" w:hAnsiTheme="majorHAnsi"/>
          <w:sz w:val="18"/>
          <w:szCs w:val="18"/>
        </w:rPr>
        <w:t xml:space="preserve"> party is liable for </w:t>
      </w:r>
      <w:r w:rsidR="005B53D5" w:rsidRPr="005B53D5">
        <w:rPr>
          <w:rFonts w:asciiTheme="majorHAnsi" w:hAnsiTheme="majorHAnsi"/>
          <w:sz w:val="18"/>
          <w:szCs w:val="18"/>
        </w:rPr>
        <w:t xml:space="preserve">its non-performance due to </w:t>
      </w:r>
      <w:r w:rsidR="005B53D5" w:rsidRPr="007F62E6">
        <w:rPr>
          <w:rFonts w:asciiTheme="majorHAnsi" w:hAnsiTheme="majorHAnsi"/>
          <w:sz w:val="18"/>
          <w:szCs w:val="18"/>
        </w:rPr>
        <w:t>events beyond its reasonable control, including</w:t>
      </w:r>
      <w:r w:rsidR="005B53D5" w:rsidRPr="005B53D5">
        <w:rPr>
          <w:rFonts w:asciiTheme="majorHAnsi" w:hAnsiTheme="majorHAnsi"/>
          <w:sz w:val="18"/>
          <w:szCs w:val="18"/>
        </w:rPr>
        <w:t xml:space="preserve"> but not limited to natural weather </w:t>
      </w:r>
      <w:r w:rsidR="005B53D5" w:rsidRPr="007F62E6">
        <w:rPr>
          <w:rFonts w:asciiTheme="majorHAnsi" w:hAnsiTheme="majorHAnsi"/>
          <w:sz w:val="18"/>
          <w:szCs w:val="18"/>
        </w:rPr>
        <w:t>events</w:t>
      </w:r>
      <w:r w:rsidR="005B53D5" w:rsidRPr="005B53D5">
        <w:rPr>
          <w:rFonts w:asciiTheme="majorHAnsi" w:hAnsiTheme="majorHAnsi"/>
          <w:sz w:val="18"/>
          <w:szCs w:val="18"/>
        </w:rPr>
        <w:t xml:space="preserve"> and disasters, labor disruptions, and disruptions in the supply of utilities</w:t>
      </w:r>
      <w:r w:rsidR="005B53D5" w:rsidRPr="007F62E6">
        <w:rPr>
          <w:rFonts w:asciiTheme="majorHAnsi" w:hAnsiTheme="majorHAnsi"/>
          <w:sz w:val="18"/>
          <w:szCs w:val="18"/>
        </w:rPr>
        <w:t>.</w:t>
      </w:r>
    </w:p>
    <w:p w14:paraId="4437BCC0" w14:textId="77777777" w:rsidR="00034B41" w:rsidRPr="00034B41" w:rsidRDefault="00034B41" w:rsidP="00034B41">
      <w:pPr>
        <w:jc w:val="both"/>
        <w:rPr>
          <w:rFonts w:asciiTheme="majorHAnsi" w:hAnsiTheme="majorHAnsi"/>
          <w:sz w:val="18"/>
          <w:szCs w:val="18"/>
        </w:rPr>
      </w:pPr>
    </w:p>
    <w:p w14:paraId="0B54B5D7" w14:textId="77777777" w:rsidR="009348AE" w:rsidRPr="004C6B58" w:rsidRDefault="009348AE" w:rsidP="00FF5D31">
      <w:pPr>
        <w:pStyle w:val="ListParagraph"/>
        <w:numPr>
          <w:ilvl w:val="0"/>
          <w:numId w:val="11"/>
        </w:numPr>
        <w:jc w:val="both"/>
        <w:rPr>
          <w:rFonts w:asciiTheme="majorHAnsi" w:hAnsiTheme="majorHAnsi" w:cs="Times New Roman"/>
          <w:spacing w:val="-2"/>
          <w:sz w:val="18"/>
          <w:szCs w:val="18"/>
        </w:rPr>
      </w:pPr>
      <w:r w:rsidRPr="004C6B58">
        <w:rPr>
          <w:rFonts w:asciiTheme="majorHAnsi" w:hAnsiTheme="majorHAnsi"/>
          <w:b/>
          <w:bCs/>
          <w:sz w:val="18"/>
          <w:szCs w:val="18"/>
        </w:rPr>
        <w:t>Money Damages Insufficient</w:t>
      </w:r>
      <w:r w:rsidRPr="004C6B58">
        <w:rPr>
          <w:rFonts w:asciiTheme="majorHAnsi" w:hAnsiTheme="majorHAnsi"/>
          <w:sz w:val="18"/>
          <w:szCs w:val="18"/>
        </w:rPr>
        <w:t>. Any breach by a party of this agreement or violation of the other party’s intellectual property rights could cause irreparable injury or harm to the other party. The other party may seek a court order to stop any breach or avoid any future breach.</w:t>
      </w:r>
    </w:p>
    <w:p w14:paraId="54895B60" w14:textId="77777777" w:rsidR="009348AE" w:rsidRPr="004C6B58" w:rsidRDefault="009348AE" w:rsidP="00487E34">
      <w:pPr>
        <w:jc w:val="both"/>
        <w:rPr>
          <w:rFonts w:asciiTheme="majorHAnsi" w:hAnsiTheme="majorHAnsi" w:cs="Times New Roman"/>
          <w:sz w:val="18"/>
          <w:szCs w:val="18"/>
        </w:rPr>
      </w:pPr>
    </w:p>
    <w:p w14:paraId="34835B13" w14:textId="6E32642E" w:rsidR="009348AE" w:rsidRPr="004C6B58" w:rsidRDefault="009348AE" w:rsidP="00FF5D31">
      <w:pPr>
        <w:pStyle w:val="ListParagraph"/>
        <w:numPr>
          <w:ilvl w:val="0"/>
          <w:numId w:val="11"/>
        </w:numPr>
        <w:jc w:val="both"/>
        <w:rPr>
          <w:rFonts w:asciiTheme="majorHAnsi" w:hAnsiTheme="majorHAnsi" w:cs="Times New Roman"/>
          <w:sz w:val="18"/>
          <w:szCs w:val="18"/>
        </w:rPr>
      </w:pPr>
      <w:r w:rsidRPr="004C6B58">
        <w:rPr>
          <w:rFonts w:asciiTheme="majorHAnsi" w:hAnsiTheme="majorHAnsi"/>
          <w:b/>
          <w:bCs/>
          <w:sz w:val="18"/>
          <w:szCs w:val="18"/>
        </w:rPr>
        <w:t>No Additional Terms.</w:t>
      </w:r>
      <w:r w:rsidRPr="004C6B58">
        <w:rPr>
          <w:rFonts w:asciiTheme="majorHAnsi" w:hAnsiTheme="majorHAnsi"/>
          <w:sz w:val="18"/>
          <w:szCs w:val="18"/>
        </w:rPr>
        <w:t xml:space="preserve"> </w:t>
      </w:r>
      <w:r w:rsidR="006B6DBB">
        <w:rPr>
          <w:rFonts w:asciiTheme="majorHAnsi" w:hAnsiTheme="majorHAnsi"/>
          <w:noProof/>
          <w:sz w:val="18"/>
          <w:szCs w:val="18"/>
        </w:rPr>
        <w:t>TT</w:t>
      </w:r>
      <w:r w:rsidRPr="004C6B58">
        <w:rPr>
          <w:rFonts w:asciiTheme="majorHAnsi" w:hAnsiTheme="majorHAnsi"/>
          <w:sz w:val="18"/>
          <w:szCs w:val="18"/>
        </w:rPr>
        <w:t xml:space="preserve"> rejects additional or conflicting terms of any Customer form-purchasing document.</w:t>
      </w:r>
    </w:p>
    <w:p w14:paraId="2E49C2A4" w14:textId="77777777" w:rsidR="009348AE" w:rsidRPr="004C6B58" w:rsidRDefault="009348AE" w:rsidP="00487E34">
      <w:pPr>
        <w:jc w:val="both"/>
        <w:rPr>
          <w:rFonts w:asciiTheme="majorHAnsi" w:hAnsiTheme="majorHAnsi" w:cs="Times New Roman"/>
          <w:sz w:val="18"/>
          <w:szCs w:val="18"/>
        </w:rPr>
      </w:pPr>
    </w:p>
    <w:p w14:paraId="5EBCE624" w14:textId="77777777" w:rsidR="009348AE" w:rsidRPr="004C6B58" w:rsidRDefault="009348AE" w:rsidP="00FF5D31">
      <w:pPr>
        <w:pStyle w:val="ListParagraph"/>
        <w:numPr>
          <w:ilvl w:val="0"/>
          <w:numId w:val="11"/>
        </w:numPr>
        <w:jc w:val="both"/>
        <w:rPr>
          <w:rFonts w:asciiTheme="majorHAnsi" w:hAnsiTheme="majorHAnsi"/>
          <w:sz w:val="18"/>
          <w:szCs w:val="18"/>
        </w:rPr>
      </w:pPr>
      <w:r w:rsidRPr="004C6B58">
        <w:rPr>
          <w:rFonts w:asciiTheme="majorHAnsi" w:hAnsiTheme="majorHAnsi"/>
          <w:b/>
          <w:bCs/>
          <w:sz w:val="18"/>
          <w:szCs w:val="18"/>
        </w:rPr>
        <w:t>Order of Precedence</w:t>
      </w:r>
      <w:r w:rsidRPr="004C6B58">
        <w:rPr>
          <w:rFonts w:asciiTheme="majorHAnsi" w:hAnsiTheme="majorHAnsi"/>
          <w:sz w:val="18"/>
          <w:szCs w:val="18"/>
        </w:rPr>
        <w:t xml:space="preserve">. If there is an inconsistency between this agreement and an order, the order prevails. </w:t>
      </w:r>
    </w:p>
    <w:p w14:paraId="0FD5E7BF" w14:textId="77777777" w:rsidR="009348AE" w:rsidRPr="004C6B58" w:rsidRDefault="009348AE" w:rsidP="00487E34">
      <w:pPr>
        <w:jc w:val="both"/>
        <w:rPr>
          <w:rFonts w:asciiTheme="majorHAnsi" w:hAnsiTheme="majorHAnsi" w:cs="Times New Roman"/>
          <w:sz w:val="18"/>
          <w:szCs w:val="18"/>
        </w:rPr>
      </w:pPr>
    </w:p>
    <w:p w14:paraId="33DAFCC8" w14:textId="034616B8" w:rsidR="009348AE" w:rsidRDefault="009348AE" w:rsidP="00FF5D31">
      <w:pPr>
        <w:pStyle w:val="ListParagraph"/>
        <w:numPr>
          <w:ilvl w:val="0"/>
          <w:numId w:val="11"/>
        </w:numPr>
        <w:jc w:val="both"/>
        <w:rPr>
          <w:rFonts w:asciiTheme="majorHAnsi" w:hAnsiTheme="majorHAnsi"/>
          <w:sz w:val="18"/>
          <w:szCs w:val="18"/>
        </w:rPr>
      </w:pPr>
      <w:r w:rsidRPr="004C6B58">
        <w:rPr>
          <w:rFonts w:asciiTheme="majorHAnsi" w:hAnsiTheme="majorHAnsi"/>
          <w:b/>
          <w:bCs/>
          <w:sz w:val="18"/>
          <w:szCs w:val="18"/>
        </w:rPr>
        <w:t>Survival of Terms</w:t>
      </w:r>
      <w:r w:rsidRPr="004C6B58">
        <w:rPr>
          <w:rFonts w:asciiTheme="majorHAnsi" w:hAnsiTheme="majorHAnsi"/>
          <w:sz w:val="18"/>
          <w:szCs w:val="18"/>
        </w:rPr>
        <w:t>.</w:t>
      </w:r>
      <w:r w:rsidR="005B53D5">
        <w:rPr>
          <w:rFonts w:asciiTheme="majorHAnsi" w:hAnsiTheme="majorHAnsi"/>
          <w:sz w:val="18"/>
          <w:szCs w:val="18"/>
        </w:rPr>
        <w:t xml:space="preserve"> </w:t>
      </w:r>
      <w:r w:rsidR="005B53D5" w:rsidRPr="005B53D5">
        <w:rPr>
          <w:rFonts w:asciiTheme="majorHAnsi" w:hAnsiTheme="majorHAnsi"/>
          <w:sz w:val="18"/>
          <w:szCs w:val="18"/>
        </w:rPr>
        <w:t xml:space="preserve">All provisions of this agreement regarding payment, confidentiality, indemnification, limitations of liability, proprietary rights and such other provisions </w:t>
      </w:r>
      <w:r w:rsidR="005B53D5" w:rsidRPr="007F62E6">
        <w:rPr>
          <w:rFonts w:asciiTheme="majorHAnsi" w:hAnsiTheme="majorHAnsi"/>
          <w:sz w:val="18"/>
          <w:szCs w:val="18"/>
        </w:rPr>
        <w:t xml:space="preserve">that by </w:t>
      </w:r>
      <w:r w:rsidR="005B53D5" w:rsidRPr="005B53D5">
        <w:rPr>
          <w:rFonts w:asciiTheme="majorHAnsi" w:hAnsiTheme="majorHAnsi"/>
          <w:sz w:val="18"/>
          <w:szCs w:val="18"/>
        </w:rPr>
        <w:t>fair implication require performance beyond the term of this agreement must</w:t>
      </w:r>
      <w:r w:rsidR="005B53D5" w:rsidRPr="007F62E6">
        <w:rPr>
          <w:rFonts w:asciiTheme="majorHAnsi" w:hAnsiTheme="majorHAnsi"/>
          <w:sz w:val="18"/>
          <w:szCs w:val="18"/>
        </w:rPr>
        <w:t xml:space="preserve"> survive </w:t>
      </w:r>
      <w:r w:rsidR="005B53D5" w:rsidRPr="005B53D5">
        <w:rPr>
          <w:rFonts w:asciiTheme="majorHAnsi" w:hAnsiTheme="majorHAnsi"/>
          <w:sz w:val="18"/>
          <w:szCs w:val="18"/>
        </w:rPr>
        <w:t xml:space="preserve">expiration or </w:t>
      </w:r>
      <w:r w:rsidR="005B53D5" w:rsidRPr="007F62E6">
        <w:rPr>
          <w:rFonts w:asciiTheme="majorHAnsi" w:hAnsiTheme="majorHAnsi"/>
          <w:sz w:val="18"/>
          <w:szCs w:val="18"/>
        </w:rPr>
        <w:t xml:space="preserve">termination of this agreement </w:t>
      </w:r>
      <w:r w:rsidR="005B53D5" w:rsidRPr="005B53D5">
        <w:rPr>
          <w:rFonts w:asciiTheme="majorHAnsi" w:hAnsiTheme="majorHAnsi"/>
          <w:sz w:val="18"/>
          <w:szCs w:val="18"/>
        </w:rPr>
        <w:t>until fully performed or otherwise are inapplicable.</w:t>
      </w:r>
      <w:r w:rsidR="005B53D5" w:rsidRPr="007F62E6">
        <w:rPr>
          <w:rFonts w:asciiTheme="majorHAnsi" w:hAnsiTheme="majorHAnsi"/>
          <w:sz w:val="18"/>
          <w:szCs w:val="18"/>
        </w:rPr>
        <w:t xml:space="preserve"> The UN Convention on Contracts for the International Sale of Goods does not apply.</w:t>
      </w:r>
    </w:p>
    <w:p w14:paraId="0A94DAF2" w14:textId="77777777" w:rsidR="00D266C6" w:rsidRPr="00D266C6" w:rsidRDefault="00D266C6" w:rsidP="00D266C6">
      <w:pPr>
        <w:jc w:val="both"/>
        <w:rPr>
          <w:rFonts w:asciiTheme="majorHAnsi" w:hAnsiTheme="majorHAnsi"/>
          <w:sz w:val="18"/>
          <w:szCs w:val="18"/>
        </w:rPr>
      </w:pPr>
    </w:p>
    <w:p w14:paraId="4E0AACD2" w14:textId="6DB0DA5E" w:rsidR="00D266C6" w:rsidRPr="004C6B58" w:rsidRDefault="00D266C6" w:rsidP="00FF5D31">
      <w:pPr>
        <w:pStyle w:val="ListParagraph"/>
        <w:numPr>
          <w:ilvl w:val="0"/>
          <w:numId w:val="11"/>
        </w:numPr>
        <w:jc w:val="both"/>
        <w:rPr>
          <w:rFonts w:asciiTheme="majorHAnsi" w:hAnsiTheme="majorHAnsi"/>
          <w:sz w:val="18"/>
          <w:szCs w:val="18"/>
        </w:rPr>
      </w:pPr>
      <w:r>
        <w:rPr>
          <w:rFonts w:eastAsia="Cambria"/>
          <w:b/>
          <w:bCs/>
          <w:color w:val="1A1A1A"/>
          <w:sz w:val="18"/>
          <w:szCs w:val="18"/>
          <w:lang w:eastAsia="en-US"/>
        </w:rPr>
        <w:t>Feedback</w:t>
      </w:r>
      <w:r>
        <w:rPr>
          <w:rFonts w:eastAsia="Cambria"/>
          <w:color w:val="1A1A1A"/>
          <w:sz w:val="18"/>
          <w:szCs w:val="18"/>
          <w:lang w:eastAsia="en-US"/>
        </w:rPr>
        <w:t xml:space="preserve">. </w:t>
      </w:r>
      <w:r w:rsidR="00226FDE" w:rsidRPr="001B03C8">
        <w:rPr>
          <w:rFonts w:asciiTheme="majorHAnsi" w:eastAsia="Cambria" w:hAnsiTheme="majorHAnsi" w:cs="Arial"/>
          <w:color w:val="1A1A1A"/>
          <w:sz w:val="18"/>
          <w:szCs w:val="18"/>
          <w:lang w:eastAsia="en-US"/>
        </w:rPr>
        <w:t>If Customer provides feedback or suggesti</w:t>
      </w:r>
      <w:r w:rsidR="007B485F">
        <w:rPr>
          <w:rFonts w:asciiTheme="majorHAnsi" w:eastAsia="Cambria" w:hAnsiTheme="majorHAnsi" w:cs="Arial"/>
          <w:color w:val="1A1A1A"/>
          <w:sz w:val="18"/>
          <w:szCs w:val="18"/>
          <w:lang w:eastAsia="en-US"/>
        </w:rPr>
        <w:t xml:space="preserve">ons about the Service, then </w:t>
      </w:r>
      <w:r w:rsidR="006B6DBB">
        <w:rPr>
          <w:rFonts w:asciiTheme="majorHAnsi" w:eastAsia="Cambria" w:hAnsiTheme="majorHAnsi" w:cs="Arial"/>
          <w:noProof/>
          <w:color w:val="1A1A1A"/>
          <w:sz w:val="18"/>
          <w:szCs w:val="18"/>
          <w:lang w:eastAsia="en-US"/>
        </w:rPr>
        <w:t>TT</w:t>
      </w:r>
      <w:r w:rsidR="00226FDE" w:rsidRPr="001B03C8">
        <w:rPr>
          <w:rFonts w:asciiTheme="majorHAnsi" w:eastAsia="Cambria" w:hAnsiTheme="majorHAnsi" w:cs="Arial"/>
          <w:color w:val="1A1A1A"/>
          <w:sz w:val="18"/>
          <w:szCs w:val="18"/>
          <w:lang w:eastAsia="en-US"/>
        </w:rPr>
        <w:t xml:space="preserve"> (and those it allows to use its technology) may use such information without obligation to Customer.</w:t>
      </w:r>
    </w:p>
    <w:p w14:paraId="5C5D7416" w14:textId="67494101" w:rsidR="00884121" w:rsidRDefault="00884121">
      <w:pPr>
        <w:rPr>
          <w:rFonts w:asciiTheme="majorHAnsi" w:hAnsiTheme="majorHAnsi" w:cs="Times New Roman"/>
          <w:sz w:val="18"/>
          <w:szCs w:val="18"/>
          <w:lang w:eastAsia="en-US"/>
        </w:rPr>
      </w:pPr>
      <w:r>
        <w:rPr>
          <w:rFonts w:asciiTheme="majorHAnsi" w:hAnsiTheme="majorHAnsi" w:cs="Times New Roman"/>
          <w:sz w:val="18"/>
          <w:szCs w:val="18"/>
          <w:lang w:eastAsia="en-US"/>
        </w:rPr>
        <w:br w:type="page"/>
      </w:r>
    </w:p>
    <w:p w14:paraId="004FA5E6" w14:textId="77777777" w:rsidR="00960418" w:rsidRPr="004C6B58" w:rsidRDefault="00960418" w:rsidP="00960418">
      <w:pPr>
        <w:tabs>
          <w:tab w:val="left" w:pos="2410"/>
        </w:tabs>
        <w:jc w:val="both"/>
        <w:rPr>
          <w:rFonts w:asciiTheme="majorHAnsi" w:hAnsiTheme="majorHAnsi" w:cs="Times New Roman"/>
          <w:sz w:val="18"/>
          <w:szCs w:val="18"/>
          <w:lang w:eastAsia="en-US"/>
        </w:rPr>
      </w:pPr>
    </w:p>
    <w:tbl>
      <w:tblPr>
        <w:tblpPr w:leftFromText="180" w:rightFromText="180" w:vertAnchor="text" w:tblpX="656" w:tblpY="4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8"/>
        <w:gridCol w:w="5130"/>
      </w:tblGrid>
      <w:tr w:rsidR="00960418" w14:paraId="36FD2B52" w14:textId="77777777" w:rsidTr="000E438D">
        <w:trPr>
          <w:trHeight w:val="360"/>
        </w:trPr>
        <w:tc>
          <w:tcPr>
            <w:tcW w:w="5148" w:type="dxa"/>
          </w:tcPr>
          <w:p w14:paraId="083B529A" w14:textId="78B90872" w:rsidR="00960418" w:rsidRPr="004C1823" w:rsidRDefault="006B6DBB" w:rsidP="000E438D">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jc w:val="center"/>
              <w:rPr>
                <w:b/>
                <w:sz w:val="18"/>
                <w:szCs w:val="18"/>
              </w:rPr>
            </w:pPr>
            <w:r>
              <w:rPr>
                <w:b/>
                <w:noProof/>
                <w:sz w:val="18"/>
                <w:szCs w:val="18"/>
              </w:rPr>
              <w:t>__________</w:t>
            </w:r>
            <w:r w:rsidR="00960418">
              <w:rPr>
                <w:b/>
                <w:sz w:val="18"/>
                <w:szCs w:val="18"/>
              </w:rPr>
              <w:t>(Customer)</w:t>
            </w:r>
          </w:p>
        </w:tc>
        <w:tc>
          <w:tcPr>
            <w:tcW w:w="5130" w:type="dxa"/>
          </w:tcPr>
          <w:p w14:paraId="66DC92EB" w14:textId="3E9E7373" w:rsidR="00960418" w:rsidRPr="004C1823" w:rsidRDefault="006B6DBB" w:rsidP="000E438D">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jc w:val="center"/>
              <w:rPr>
                <w:b/>
                <w:sz w:val="18"/>
                <w:szCs w:val="18"/>
              </w:rPr>
            </w:pPr>
            <w:r>
              <w:rPr>
                <w:b/>
                <w:noProof/>
                <w:sz w:val="18"/>
                <w:szCs w:val="18"/>
              </w:rPr>
              <w:t>Technical Toolboxes Powertools</w:t>
            </w:r>
            <w:r w:rsidR="007D1613">
              <w:rPr>
                <w:b/>
                <w:noProof/>
                <w:sz w:val="18"/>
                <w:szCs w:val="18"/>
              </w:rPr>
              <w:t xml:space="preserve">, </w:t>
            </w:r>
            <w:r w:rsidR="009105C5">
              <w:rPr>
                <w:b/>
                <w:noProof/>
                <w:sz w:val="18"/>
                <w:szCs w:val="18"/>
              </w:rPr>
              <w:t>Inc.</w:t>
            </w:r>
            <w:r w:rsidR="00051A5C">
              <w:rPr>
                <w:b/>
                <w:noProof/>
                <w:sz w:val="18"/>
                <w:szCs w:val="18"/>
              </w:rPr>
              <w:t xml:space="preserve"> </w:t>
            </w:r>
            <w:r w:rsidR="00960418">
              <w:rPr>
                <w:b/>
                <w:sz w:val="18"/>
                <w:szCs w:val="18"/>
              </w:rPr>
              <w:t>(</w:t>
            </w:r>
            <w:r>
              <w:rPr>
                <w:b/>
                <w:noProof/>
                <w:sz w:val="18"/>
                <w:szCs w:val="18"/>
              </w:rPr>
              <w:t>TT</w:t>
            </w:r>
            <w:r w:rsidR="00960418">
              <w:rPr>
                <w:b/>
                <w:sz w:val="18"/>
                <w:szCs w:val="18"/>
              </w:rPr>
              <w:t>)</w:t>
            </w:r>
          </w:p>
        </w:tc>
      </w:tr>
      <w:tr w:rsidR="00960418" w14:paraId="60FA4F3F" w14:textId="77777777" w:rsidTr="000E438D">
        <w:trPr>
          <w:trHeight w:val="360"/>
        </w:trPr>
        <w:tc>
          <w:tcPr>
            <w:tcW w:w="5148" w:type="dxa"/>
          </w:tcPr>
          <w:p w14:paraId="2973BC7C" w14:textId="77777777" w:rsidR="00960418" w:rsidRPr="00D82789" w:rsidRDefault="00960418" w:rsidP="000E438D">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b/>
                <w:sz w:val="18"/>
                <w:szCs w:val="18"/>
              </w:rPr>
            </w:pPr>
            <w:r w:rsidRPr="00D82789">
              <w:rPr>
                <w:b/>
                <w:sz w:val="18"/>
                <w:szCs w:val="18"/>
              </w:rPr>
              <w:t xml:space="preserve">Signature: </w:t>
            </w:r>
          </w:p>
        </w:tc>
        <w:tc>
          <w:tcPr>
            <w:tcW w:w="5130" w:type="dxa"/>
          </w:tcPr>
          <w:p w14:paraId="5812B6C4" w14:textId="77777777" w:rsidR="00960418" w:rsidRPr="00D82789" w:rsidRDefault="00960418" w:rsidP="000E438D">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b/>
                <w:sz w:val="18"/>
                <w:szCs w:val="18"/>
              </w:rPr>
            </w:pPr>
            <w:r w:rsidRPr="00D82789">
              <w:rPr>
                <w:b/>
                <w:sz w:val="18"/>
                <w:szCs w:val="18"/>
              </w:rPr>
              <w:t>Signature:</w:t>
            </w:r>
          </w:p>
        </w:tc>
      </w:tr>
      <w:tr w:rsidR="00960418" w14:paraId="3A21F1CE" w14:textId="77777777" w:rsidTr="000E438D">
        <w:trPr>
          <w:trHeight w:val="360"/>
        </w:trPr>
        <w:tc>
          <w:tcPr>
            <w:tcW w:w="5148" w:type="dxa"/>
          </w:tcPr>
          <w:p w14:paraId="7DBF201D" w14:textId="77777777" w:rsidR="00960418" w:rsidRPr="00D82789" w:rsidRDefault="00960418" w:rsidP="000E438D">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b/>
                <w:sz w:val="18"/>
                <w:szCs w:val="18"/>
              </w:rPr>
            </w:pPr>
            <w:r w:rsidRPr="00D82789">
              <w:rPr>
                <w:b/>
                <w:sz w:val="18"/>
                <w:szCs w:val="18"/>
              </w:rPr>
              <w:t>Printed Name:</w:t>
            </w:r>
            <w:r>
              <w:rPr>
                <w:b/>
                <w:sz w:val="18"/>
                <w:szCs w:val="18"/>
              </w:rPr>
              <w:t xml:space="preserve"> </w:t>
            </w:r>
          </w:p>
        </w:tc>
        <w:tc>
          <w:tcPr>
            <w:tcW w:w="5130" w:type="dxa"/>
          </w:tcPr>
          <w:p w14:paraId="283FFEE2" w14:textId="769DE897" w:rsidR="00960418" w:rsidRPr="00D82789" w:rsidRDefault="00960418" w:rsidP="000E438D">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b/>
                <w:sz w:val="18"/>
                <w:szCs w:val="18"/>
              </w:rPr>
            </w:pPr>
            <w:r w:rsidRPr="00D82789">
              <w:rPr>
                <w:b/>
                <w:sz w:val="18"/>
                <w:szCs w:val="18"/>
              </w:rPr>
              <w:t>Printed Name:</w:t>
            </w:r>
            <w:r>
              <w:rPr>
                <w:b/>
                <w:sz w:val="18"/>
                <w:szCs w:val="18"/>
              </w:rPr>
              <w:t xml:space="preserve"> </w:t>
            </w:r>
            <w:r w:rsidR="006B6DBB">
              <w:rPr>
                <w:b/>
                <w:noProof/>
                <w:sz w:val="18"/>
                <w:szCs w:val="18"/>
              </w:rPr>
              <w:t>__________</w:t>
            </w:r>
          </w:p>
        </w:tc>
      </w:tr>
      <w:tr w:rsidR="00960418" w14:paraId="0A93B876" w14:textId="77777777" w:rsidTr="000E438D">
        <w:trPr>
          <w:trHeight w:val="360"/>
        </w:trPr>
        <w:tc>
          <w:tcPr>
            <w:tcW w:w="5148" w:type="dxa"/>
          </w:tcPr>
          <w:p w14:paraId="43462D2C" w14:textId="77777777" w:rsidR="00960418" w:rsidRPr="00D82789" w:rsidRDefault="00960418" w:rsidP="000E438D">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b/>
                <w:sz w:val="18"/>
                <w:szCs w:val="18"/>
              </w:rPr>
            </w:pPr>
            <w:r w:rsidRPr="00D82789">
              <w:rPr>
                <w:b/>
                <w:sz w:val="18"/>
                <w:szCs w:val="18"/>
              </w:rPr>
              <w:t>Title:</w:t>
            </w:r>
            <w:r>
              <w:rPr>
                <w:b/>
                <w:sz w:val="18"/>
                <w:szCs w:val="18"/>
              </w:rPr>
              <w:t xml:space="preserve"> </w:t>
            </w:r>
          </w:p>
        </w:tc>
        <w:tc>
          <w:tcPr>
            <w:tcW w:w="5130" w:type="dxa"/>
          </w:tcPr>
          <w:p w14:paraId="763FD9CE" w14:textId="0BB8114B" w:rsidR="00960418" w:rsidRPr="00D82789" w:rsidRDefault="00960418" w:rsidP="000E438D">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b/>
                <w:sz w:val="18"/>
                <w:szCs w:val="18"/>
              </w:rPr>
            </w:pPr>
            <w:r w:rsidRPr="00D82789">
              <w:rPr>
                <w:b/>
                <w:sz w:val="18"/>
                <w:szCs w:val="18"/>
              </w:rPr>
              <w:t>Title:</w:t>
            </w:r>
            <w:r>
              <w:rPr>
                <w:b/>
                <w:sz w:val="18"/>
                <w:szCs w:val="18"/>
              </w:rPr>
              <w:t xml:space="preserve"> </w:t>
            </w:r>
            <w:r w:rsidR="006B6DBB">
              <w:rPr>
                <w:b/>
                <w:noProof/>
                <w:sz w:val="18"/>
                <w:szCs w:val="18"/>
              </w:rPr>
              <w:t>__________</w:t>
            </w:r>
          </w:p>
        </w:tc>
      </w:tr>
      <w:tr w:rsidR="00960418" w14:paraId="6B18DF8A" w14:textId="77777777" w:rsidTr="000E438D">
        <w:trPr>
          <w:trHeight w:val="360"/>
        </w:trPr>
        <w:tc>
          <w:tcPr>
            <w:tcW w:w="5148" w:type="dxa"/>
          </w:tcPr>
          <w:p w14:paraId="60184DD3" w14:textId="77777777" w:rsidR="00960418" w:rsidRPr="00D82789" w:rsidRDefault="00960418" w:rsidP="000E438D">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b/>
                <w:sz w:val="18"/>
                <w:szCs w:val="18"/>
              </w:rPr>
            </w:pPr>
            <w:r w:rsidRPr="00D82789">
              <w:rPr>
                <w:b/>
                <w:sz w:val="18"/>
                <w:szCs w:val="18"/>
              </w:rPr>
              <w:t>Date:</w:t>
            </w:r>
            <w:r>
              <w:rPr>
                <w:b/>
                <w:sz w:val="18"/>
                <w:szCs w:val="18"/>
              </w:rPr>
              <w:t xml:space="preserve"> </w:t>
            </w:r>
          </w:p>
        </w:tc>
        <w:tc>
          <w:tcPr>
            <w:tcW w:w="5130" w:type="dxa"/>
          </w:tcPr>
          <w:p w14:paraId="1F6E7205" w14:textId="77777777" w:rsidR="00960418" w:rsidRPr="00D82789" w:rsidRDefault="00960418" w:rsidP="000E438D">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b/>
                <w:sz w:val="18"/>
                <w:szCs w:val="18"/>
              </w:rPr>
            </w:pPr>
            <w:r w:rsidRPr="00D82789">
              <w:rPr>
                <w:b/>
                <w:sz w:val="18"/>
                <w:szCs w:val="18"/>
              </w:rPr>
              <w:t>Date:</w:t>
            </w:r>
            <w:r>
              <w:rPr>
                <w:b/>
                <w:sz w:val="18"/>
                <w:szCs w:val="18"/>
              </w:rPr>
              <w:t xml:space="preserve"> </w:t>
            </w:r>
          </w:p>
        </w:tc>
      </w:tr>
      <w:tr w:rsidR="00960418" w14:paraId="264E8C26" w14:textId="77777777" w:rsidTr="000E438D">
        <w:trPr>
          <w:trHeight w:val="575"/>
        </w:trPr>
        <w:tc>
          <w:tcPr>
            <w:tcW w:w="5148" w:type="dxa"/>
          </w:tcPr>
          <w:p w14:paraId="3444940A" w14:textId="77777777" w:rsidR="00960418" w:rsidRPr="00D82789" w:rsidRDefault="00960418" w:rsidP="000E438D">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b/>
                <w:sz w:val="18"/>
                <w:szCs w:val="18"/>
              </w:rPr>
            </w:pPr>
            <w:r w:rsidRPr="00D82789">
              <w:rPr>
                <w:b/>
                <w:sz w:val="18"/>
                <w:szCs w:val="18"/>
              </w:rPr>
              <w:t>Address:</w:t>
            </w:r>
            <w:r>
              <w:rPr>
                <w:b/>
                <w:sz w:val="18"/>
                <w:szCs w:val="18"/>
              </w:rPr>
              <w:t xml:space="preserve"> </w:t>
            </w:r>
          </w:p>
        </w:tc>
        <w:tc>
          <w:tcPr>
            <w:tcW w:w="5130" w:type="dxa"/>
          </w:tcPr>
          <w:p w14:paraId="45F0147B" w14:textId="09B5337D" w:rsidR="00960418" w:rsidRPr="00D82789" w:rsidRDefault="00960418" w:rsidP="000E438D">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b/>
                <w:sz w:val="18"/>
                <w:szCs w:val="18"/>
              </w:rPr>
            </w:pPr>
            <w:r w:rsidRPr="00D82789">
              <w:rPr>
                <w:b/>
                <w:sz w:val="18"/>
                <w:szCs w:val="18"/>
              </w:rPr>
              <w:t>Address:</w:t>
            </w:r>
            <w:r>
              <w:rPr>
                <w:b/>
                <w:sz w:val="18"/>
                <w:szCs w:val="18"/>
              </w:rPr>
              <w:t xml:space="preserve"> </w:t>
            </w:r>
            <w:r w:rsidR="00051A5C">
              <w:rPr>
                <w:b/>
                <w:noProof/>
                <w:sz w:val="18"/>
                <w:szCs w:val="18"/>
              </w:rPr>
              <w:t>10370 Richmond Ave.</w:t>
            </w:r>
            <w:r w:rsidR="006B6DBB">
              <w:rPr>
                <w:b/>
                <w:noProof/>
                <w:sz w:val="18"/>
                <w:szCs w:val="18"/>
              </w:rPr>
              <w:br/>
              <w:t>Houston Texas 770</w:t>
            </w:r>
            <w:r w:rsidR="00051A5C">
              <w:rPr>
                <w:b/>
                <w:noProof/>
                <w:sz w:val="18"/>
                <w:szCs w:val="18"/>
              </w:rPr>
              <w:t>42</w:t>
            </w:r>
          </w:p>
        </w:tc>
      </w:tr>
    </w:tbl>
    <w:p w14:paraId="35D9BEA2" w14:textId="77777777" w:rsidR="00960418" w:rsidRPr="001C0769" w:rsidRDefault="00960418" w:rsidP="00960418">
      <w:pPr>
        <w:ind w:left="360"/>
        <w:jc w:val="both"/>
        <w:rPr>
          <w:rFonts w:cs="Times New Roman"/>
          <w:sz w:val="18"/>
          <w:szCs w:val="18"/>
          <w:highlight w:val="yellow"/>
        </w:rPr>
      </w:pPr>
    </w:p>
    <w:p w14:paraId="7D731933" w14:textId="77777777" w:rsidR="00960418" w:rsidRPr="001C0769" w:rsidRDefault="00960418" w:rsidP="00960418">
      <w:pPr>
        <w:jc w:val="both"/>
        <w:rPr>
          <w:rFonts w:cs="Times New Roman"/>
          <w:sz w:val="18"/>
          <w:szCs w:val="18"/>
          <w:highlight w:val="yellow"/>
        </w:rPr>
      </w:pPr>
    </w:p>
    <w:p w14:paraId="439ABD40" w14:textId="77777777" w:rsidR="00960418" w:rsidRPr="001C0769" w:rsidRDefault="00960418" w:rsidP="00960418">
      <w:pPr>
        <w:jc w:val="both"/>
        <w:rPr>
          <w:rFonts w:cs="Times New Roman"/>
          <w:sz w:val="18"/>
          <w:szCs w:val="18"/>
          <w:highlight w:val="yellow"/>
        </w:rPr>
      </w:pPr>
    </w:p>
    <w:p w14:paraId="225B26AE" w14:textId="77777777" w:rsidR="00960418" w:rsidRPr="001C0769" w:rsidRDefault="00960418" w:rsidP="00960418">
      <w:pPr>
        <w:jc w:val="both"/>
        <w:rPr>
          <w:rFonts w:cs="Times New Roman"/>
          <w:sz w:val="18"/>
          <w:szCs w:val="18"/>
          <w:highlight w:val="yellow"/>
        </w:rPr>
      </w:pPr>
    </w:p>
    <w:p w14:paraId="1DE7A04E" w14:textId="77777777" w:rsidR="00960418" w:rsidRPr="001C0769" w:rsidRDefault="00960418" w:rsidP="00960418">
      <w:pPr>
        <w:jc w:val="both"/>
        <w:rPr>
          <w:rFonts w:cs="Times New Roman"/>
          <w:sz w:val="18"/>
          <w:szCs w:val="18"/>
          <w:highlight w:val="yellow"/>
        </w:rPr>
      </w:pPr>
    </w:p>
    <w:p w14:paraId="59FD8190" w14:textId="77777777" w:rsidR="00960418" w:rsidRPr="001C0769" w:rsidRDefault="00960418" w:rsidP="00960418">
      <w:pPr>
        <w:jc w:val="both"/>
        <w:rPr>
          <w:rFonts w:cs="Times New Roman"/>
          <w:sz w:val="18"/>
          <w:szCs w:val="18"/>
          <w:highlight w:val="yellow"/>
        </w:rPr>
      </w:pPr>
    </w:p>
    <w:p w14:paraId="6D60581D" w14:textId="77777777" w:rsidR="00960418" w:rsidRPr="001C0769" w:rsidRDefault="00960418" w:rsidP="00960418">
      <w:pPr>
        <w:jc w:val="both"/>
        <w:rPr>
          <w:rFonts w:cs="Times New Roman"/>
          <w:sz w:val="18"/>
          <w:szCs w:val="18"/>
          <w:highlight w:val="yellow"/>
        </w:rPr>
      </w:pPr>
    </w:p>
    <w:p w14:paraId="24213278" w14:textId="77777777" w:rsidR="00960418" w:rsidRPr="001C0769" w:rsidRDefault="00960418" w:rsidP="00960418">
      <w:pPr>
        <w:jc w:val="both"/>
        <w:rPr>
          <w:rFonts w:cs="Times New Roman"/>
          <w:sz w:val="18"/>
          <w:szCs w:val="18"/>
          <w:highlight w:val="yellow"/>
        </w:rPr>
      </w:pPr>
    </w:p>
    <w:p w14:paraId="2899E8A8" w14:textId="77777777" w:rsidR="00960418" w:rsidRPr="001C0769" w:rsidRDefault="00960418" w:rsidP="00960418">
      <w:pPr>
        <w:jc w:val="both"/>
        <w:rPr>
          <w:rFonts w:cs="Times New Roman"/>
          <w:sz w:val="18"/>
          <w:szCs w:val="18"/>
          <w:highlight w:val="yellow"/>
        </w:rPr>
      </w:pPr>
    </w:p>
    <w:p w14:paraId="337F3E50" w14:textId="77777777" w:rsidR="00960418" w:rsidRPr="001C0769" w:rsidRDefault="00960418" w:rsidP="00960418">
      <w:pPr>
        <w:jc w:val="both"/>
        <w:rPr>
          <w:rFonts w:cs="Times New Roman"/>
          <w:sz w:val="18"/>
          <w:szCs w:val="18"/>
          <w:highlight w:val="yellow"/>
        </w:rPr>
      </w:pPr>
    </w:p>
    <w:p w14:paraId="33864F44" w14:textId="77777777" w:rsidR="00960418" w:rsidRPr="001C0769" w:rsidRDefault="00960418" w:rsidP="00960418">
      <w:pPr>
        <w:jc w:val="both"/>
        <w:rPr>
          <w:rFonts w:cs="Times New Roman"/>
          <w:sz w:val="18"/>
          <w:szCs w:val="18"/>
          <w:highlight w:val="yellow"/>
        </w:rPr>
      </w:pPr>
    </w:p>
    <w:p w14:paraId="429BB321" w14:textId="77777777" w:rsidR="00960418" w:rsidRPr="001C0769" w:rsidRDefault="00960418" w:rsidP="00960418">
      <w:pPr>
        <w:jc w:val="both"/>
        <w:rPr>
          <w:rFonts w:cs="Times New Roman"/>
          <w:sz w:val="18"/>
          <w:szCs w:val="18"/>
          <w:highlight w:val="yellow"/>
        </w:rPr>
      </w:pPr>
    </w:p>
    <w:p w14:paraId="6A33C124" w14:textId="77777777" w:rsidR="00960418" w:rsidRPr="001C0769" w:rsidRDefault="00960418" w:rsidP="00960418">
      <w:pPr>
        <w:jc w:val="both"/>
        <w:rPr>
          <w:rFonts w:cs="Times New Roman"/>
          <w:sz w:val="18"/>
          <w:szCs w:val="18"/>
          <w:highlight w:val="yellow"/>
        </w:rPr>
      </w:pPr>
    </w:p>
    <w:p w14:paraId="426DFB21" w14:textId="77777777" w:rsidR="00960418" w:rsidRPr="001C0769" w:rsidRDefault="00960418" w:rsidP="00960418">
      <w:pPr>
        <w:jc w:val="both"/>
        <w:rPr>
          <w:rFonts w:cs="Times New Roman"/>
          <w:sz w:val="18"/>
          <w:szCs w:val="18"/>
          <w:highlight w:val="yellow"/>
        </w:rPr>
      </w:pPr>
    </w:p>
    <w:sectPr w:rsidR="00960418" w:rsidRPr="001C0769" w:rsidSect="006B0BA3">
      <w:headerReference w:type="default" r:id="rId13"/>
      <w:type w:val="continuous"/>
      <w:pgSz w:w="12240" w:h="15840"/>
      <w:pgMar w:top="576" w:right="432" w:bottom="576" w:left="432"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68B35" w14:textId="77777777" w:rsidR="00EB42C5" w:rsidRDefault="00EB42C5" w:rsidP="00963BB3">
      <w:pPr>
        <w:rPr>
          <w:rFonts w:cs="Times New Roman"/>
        </w:rPr>
      </w:pPr>
      <w:r>
        <w:rPr>
          <w:rFonts w:cs="Times New Roman"/>
        </w:rPr>
        <w:separator/>
      </w:r>
    </w:p>
  </w:endnote>
  <w:endnote w:type="continuationSeparator" w:id="0">
    <w:p w14:paraId="5375AD0A" w14:textId="77777777" w:rsidR="00EB42C5" w:rsidRDefault="00EB42C5" w:rsidP="00963BB3">
      <w:pPr>
        <w:rPr>
          <w:rFonts w:cs="Times New Roman"/>
        </w:rPr>
      </w:pPr>
      <w:r>
        <w:rPr>
          <w:rFonts w:cs="Times New Roman"/>
        </w:rPr>
        <w:continuationSeparator/>
      </w:r>
    </w:p>
  </w:endnote>
  <w:endnote w:type="continuationNotice" w:id="1">
    <w:p w14:paraId="0F271569" w14:textId="77777777" w:rsidR="00EB42C5" w:rsidRDefault="00EB42C5">
      <w:pPr>
        <w:rPr>
          <w:rFonts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auto"/>
    <w:pitch w:val="variable"/>
    <w:sig w:usb0="E00002FF" w:usb1="5000205A" w:usb2="00000000" w:usb3="00000000" w:csb0="0000019F"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B3D3B" w14:textId="137F826A" w:rsidR="00385608" w:rsidRDefault="00385608" w:rsidP="00963BB3">
    <w:pPr>
      <w:pStyle w:val="Footer"/>
      <w:framePr w:wrap="auto" w:vAnchor="text" w:hAnchor="margin" w:xAlign="right" w:y="1"/>
      <w:rPr>
        <w:rStyle w:val="PageNumber"/>
        <w:rFonts w:cs="Times New Roman"/>
      </w:rPr>
    </w:pPr>
    <w:r>
      <w:rPr>
        <w:rStyle w:val="PageNumber"/>
      </w:rPr>
      <w:fldChar w:fldCharType="begin"/>
    </w:r>
    <w:r>
      <w:rPr>
        <w:rStyle w:val="PageNumber"/>
      </w:rPr>
      <w:instrText xml:space="preserve">PAGE  </w:instrText>
    </w:r>
    <w:r>
      <w:rPr>
        <w:rStyle w:val="PageNumber"/>
      </w:rPr>
      <w:fldChar w:fldCharType="separate"/>
    </w:r>
    <w:r w:rsidR="001E73C5">
      <w:rPr>
        <w:rStyle w:val="PageNumber"/>
        <w:noProof/>
      </w:rPr>
      <w:t>3</w:t>
    </w:r>
    <w:r>
      <w:rPr>
        <w:rStyle w:val="PageNumber"/>
      </w:rPr>
      <w:fldChar w:fldCharType="end"/>
    </w:r>
  </w:p>
  <w:p w14:paraId="7678BC13" w14:textId="0A29FE1F" w:rsidR="00385608" w:rsidRPr="004209B3" w:rsidRDefault="00E510C7" w:rsidP="00697E86">
    <w:pPr>
      <w:pStyle w:val="Footer"/>
      <w:ind w:right="360"/>
      <w:rPr>
        <w:rFonts w:cs="Times New Roman"/>
        <w:sz w:val="14"/>
        <w:szCs w:val="14"/>
      </w:rPr>
    </w:pPr>
    <w:r>
      <w:rPr>
        <w:sz w:val="14"/>
        <w:szCs w:val="14"/>
      </w:rPr>
      <w:t>Confidential – TT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DBE5C" w14:textId="77777777" w:rsidR="00EB42C5" w:rsidRDefault="00EB42C5" w:rsidP="00963BB3">
      <w:pPr>
        <w:rPr>
          <w:rFonts w:cs="Times New Roman"/>
        </w:rPr>
      </w:pPr>
      <w:r>
        <w:rPr>
          <w:rFonts w:cs="Times New Roman"/>
        </w:rPr>
        <w:separator/>
      </w:r>
    </w:p>
  </w:footnote>
  <w:footnote w:type="continuationSeparator" w:id="0">
    <w:p w14:paraId="6EE52725" w14:textId="77777777" w:rsidR="00EB42C5" w:rsidRDefault="00EB42C5" w:rsidP="00963BB3">
      <w:pPr>
        <w:rPr>
          <w:rFonts w:cs="Times New Roman"/>
        </w:rPr>
      </w:pPr>
      <w:r>
        <w:rPr>
          <w:rFonts w:cs="Times New Roman"/>
        </w:rPr>
        <w:continuationSeparator/>
      </w:r>
    </w:p>
  </w:footnote>
  <w:footnote w:type="continuationNotice" w:id="1">
    <w:p w14:paraId="07608A8A" w14:textId="77777777" w:rsidR="00EB42C5" w:rsidRDefault="00EB42C5">
      <w:pPr>
        <w:rPr>
          <w:rFonts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A3478" w14:textId="1FA6A59B" w:rsidR="00385608" w:rsidRDefault="00BD3D6B">
    <w:pPr>
      <w:pStyle w:val="Header"/>
    </w:pPr>
    <w:r w:rsidRPr="00BD3D6B">
      <w:rPr>
        <w:noProof/>
        <w:lang w:eastAsia="zh-CN"/>
      </w:rPr>
      <w:drawing>
        <wp:inline distT="0" distB="0" distL="0" distR="0" wp14:anchorId="572BFB08" wp14:editId="4A83BCE2">
          <wp:extent cx="476250" cy="2586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98510" cy="27071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EE9F9" w14:textId="77777777" w:rsidR="00385608" w:rsidRDefault="00385608">
    <w:pPr>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4618"/>
    <w:multiLevelType w:val="hybridMultilevel"/>
    <w:tmpl w:val="F6A842FE"/>
    <w:lvl w:ilvl="0" w:tplc="8354A5CE">
      <w:start w:val="1"/>
      <w:numFmt w:val="lowerLetter"/>
      <w:lvlText w:val="%1."/>
      <w:lvlJc w:val="left"/>
      <w:pPr>
        <w:ind w:left="720" w:hanging="360"/>
      </w:pPr>
      <w:rPr>
        <w:rFonts w:cs="Times New Roman"/>
        <w:b w:val="0"/>
        <w:cap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26D4862"/>
    <w:multiLevelType w:val="multilevel"/>
    <w:tmpl w:val="4E3CD4C4"/>
    <w:lvl w:ilvl="0">
      <w:start w:val="1"/>
      <w:numFmt w:val="lowerLetter"/>
      <w:lvlText w:val="%1."/>
      <w:lvlJc w:val="left"/>
      <w:pPr>
        <w:ind w:left="720" w:hanging="360"/>
      </w:pPr>
    </w:lvl>
    <w:lvl w:ilvl="1">
      <w:start w:val="1"/>
      <w:numFmt w:val="decimal"/>
      <w:lvlText w:val="%2."/>
      <w:lvlJc w:val="left"/>
      <w:pPr>
        <w:tabs>
          <w:tab w:val="num" w:pos="1800"/>
        </w:tabs>
        <w:ind w:left="1800" w:hanging="720"/>
      </w:pPr>
    </w:lvl>
    <w:lvl w:ilvl="2">
      <w:start w:val="1"/>
      <w:numFmt w:val="decimal"/>
      <w:lvlText w:val="%3."/>
      <w:lvlJc w:val="left"/>
      <w:pPr>
        <w:tabs>
          <w:tab w:val="num" w:pos="2520"/>
        </w:tabs>
        <w:ind w:left="2520" w:hanging="720"/>
      </w:pPr>
    </w:lvl>
    <w:lvl w:ilvl="3">
      <w:start w:val="1"/>
      <w:numFmt w:val="decimal"/>
      <w:lvlText w:val="%4."/>
      <w:lvlJc w:val="left"/>
      <w:pPr>
        <w:tabs>
          <w:tab w:val="num" w:pos="3240"/>
        </w:tabs>
        <w:ind w:left="3240" w:hanging="720"/>
      </w:pPr>
    </w:lvl>
    <w:lvl w:ilvl="4">
      <w:start w:val="1"/>
      <w:numFmt w:val="decimal"/>
      <w:lvlText w:val="%5."/>
      <w:lvlJc w:val="left"/>
      <w:pPr>
        <w:tabs>
          <w:tab w:val="num" w:pos="3960"/>
        </w:tabs>
        <w:ind w:left="3960" w:hanging="720"/>
      </w:pPr>
    </w:lvl>
    <w:lvl w:ilvl="5">
      <w:start w:val="1"/>
      <w:numFmt w:val="decimal"/>
      <w:lvlText w:val="%6."/>
      <w:lvlJc w:val="left"/>
      <w:pPr>
        <w:tabs>
          <w:tab w:val="num" w:pos="4680"/>
        </w:tabs>
        <w:ind w:left="4680" w:hanging="720"/>
      </w:pPr>
    </w:lvl>
    <w:lvl w:ilvl="6">
      <w:start w:val="1"/>
      <w:numFmt w:val="decimal"/>
      <w:lvlText w:val="%7."/>
      <w:lvlJc w:val="left"/>
      <w:pPr>
        <w:tabs>
          <w:tab w:val="num" w:pos="5400"/>
        </w:tabs>
        <w:ind w:left="5400" w:hanging="720"/>
      </w:pPr>
    </w:lvl>
    <w:lvl w:ilvl="7">
      <w:start w:val="1"/>
      <w:numFmt w:val="decimal"/>
      <w:lvlText w:val="%8."/>
      <w:lvlJc w:val="left"/>
      <w:pPr>
        <w:tabs>
          <w:tab w:val="num" w:pos="6120"/>
        </w:tabs>
        <w:ind w:left="6120" w:hanging="720"/>
      </w:pPr>
    </w:lvl>
    <w:lvl w:ilvl="8">
      <w:start w:val="1"/>
      <w:numFmt w:val="decimal"/>
      <w:lvlText w:val="%9."/>
      <w:lvlJc w:val="left"/>
      <w:pPr>
        <w:tabs>
          <w:tab w:val="num" w:pos="6840"/>
        </w:tabs>
        <w:ind w:left="6840" w:hanging="720"/>
      </w:pPr>
    </w:lvl>
  </w:abstractNum>
  <w:abstractNum w:abstractNumId="2" w15:restartNumberingAfterBreak="0">
    <w:nsid w:val="067F72D7"/>
    <w:multiLevelType w:val="hybridMultilevel"/>
    <w:tmpl w:val="CFB29B6E"/>
    <w:lvl w:ilvl="0" w:tplc="0648792C">
      <w:start w:val="1"/>
      <w:numFmt w:val="lowerLetter"/>
      <w:lvlText w:val="%1."/>
      <w:lvlJc w:val="left"/>
      <w:pPr>
        <w:ind w:left="720" w:hanging="360"/>
      </w:pPr>
      <w:rPr>
        <w:rFonts w:hint="default"/>
        <w:b w:val="0"/>
        <w:bCs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5777A4"/>
    <w:multiLevelType w:val="multilevel"/>
    <w:tmpl w:val="287C96D6"/>
    <w:lvl w:ilvl="0">
      <w:start w:val="1"/>
      <w:numFmt w:val="lowerLetter"/>
      <w:lvlText w:val="%1."/>
      <w:lvlJc w:val="left"/>
      <w:pPr>
        <w:ind w:left="720" w:hanging="36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9CE513B"/>
    <w:multiLevelType w:val="multilevel"/>
    <w:tmpl w:val="51B2687A"/>
    <w:lvl w:ilvl="0">
      <w:start w:val="1"/>
      <w:numFmt w:val="upperLetter"/>
      <w:lvlText w:val="%1."/>
      <w:lvlJc w:val="left"/>
      <w:pPr>
        <w:ind w:left="720" w:hanging="360"/>
      </w:pPr>
      <w:rPr>
        <w:rFonts w:hint="default"/>
        <w:b w:val="0"/>
        <w:bCs w:val="0"/>
        <w:cap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DE3F1B"/>
    <w:multiLevelType w:val="hybridMultilevel"/>
    <w:tmpl w:val="56DEE8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C6F350F"/>
    <w:multiLevelType w:val="multilevel"/>
    <w:tmpl w:val="7772C2AE"/>
    <w:lvl w:ilvl="0">
      <w:start w:val="1"/>
      <w:numFmt w:val="lowerLetter"/>
      <w:lvlText w:val="%1."/>
      <w:lvlJc w:val="left"/>
      <w:pPr>
        <w:ind w:left="720" w:hanging="36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C8F00B8"/>
    <w:multiLevelType w:val="hybridMultilevel"/>
    <w:tmpl w:val="A170ECE6"/>
    <w:lvl w:ilvl="0" w:tplc="F222C25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327091"/>
    <w:multiLevelType w:val="hybridMultilevel"/>
    <w:tmpl w:val="79529FE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942BBA"/>
    <w:multiLevelType w:val="hybridMultilevel"/>
    <w:tmpl w:val="60A043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54244B"/>
    <w:multiLevelType w:val="multilevel"/>
    <w:tmpl w:val="0E1481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3CD1D09"/>
    <w:multiLevelType w:val="hybridMultilevel"/>
    <w:tmpl w:val="13FCFCEE"/>
    <w:lvl w:ilvl="0" w:tplc="E79AA780">
      <w:start w:val="1"/>
      <w:numFmt w:val="lowerLetter"/>
      <w:lvlText w:val="%1."/>
      <w:lvlJc w:val="left"/>
      <w:pPr>
        <w:ind w:left="720" w:hanging="360"/>
      </w:pPr>
      <w:rPr>
        <w:rFonts w:hint="default"/>
        <w:b w:val="0"/>
        <w:bCs w:val="0"/>
      </w:rPr>
    </w:lvl>
    <w:lvl w:ilvl="1" w:tplc="C864521E">
      <w:start w:val="1"/>
      <w:numFmt w:val="lowerRoman"/>
      <w:lvlText w:val="%2."/>
      <w:lvlJc w:val="left"/>
      <w:pPr>
        <w:ind w:left="1800" w:hanging="720"/>
      </w:pPr>
      <w:rPr>
        <w:rFonts w:hint="default"/>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77A1B27"/>
    <w:multiLevelType w:val="multilevel"/>
    <w:tmpl w:val="9CD2D5B6"/>
    <w:lvl w:ilvl="0">
      <w:start w:val="1"/>
      <w:numFmt w:val="lowerLetter"/>
      <w:lvlText w:val="%1."/>
      <w:lvlJc w:val="left"/>
      <w:pPr>
        <w:ind w:left="720" w:hanging="36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A123C9B"/>
    <w:multiLevelType w:val="multilevel"/>
    <w:tmpl w:val="8FE6EDA4"/>
    <w:lvl w:ilvl="0">
      <w:start w:val="1"/>
      <w:numFmt w:val="upp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BF92201"/>
    <w:multiLevelType w:val="multilevel"/>
    <w:tmpl w:val="51C8DCFA"/>
    <w:lvl w:ilvl="0">
      <w:start w:val="1"/>
      <w:numFmt w:val="decimal"/>
      <w:pStyle w:val="Heading1"/>
      <w:lvlText w:val="%1."/>
      <w:lvlJc w:val="left"/>
      <w:pPr>
        <w:tabs>
          <w:tab w:val="num" w:pos="360"/>
        </w:tabs>
      </w:pPr>
      <w:rPr>
        <w:rFonts w:ascii="Arial" w:hAnsi="Arial" w:cs="Arial" w:hint="default"/>
        <w:sz w:val="16"/>
        <w:szCs w:val="16"/>
        <w:u w:val="none"/>
      </w:rPr>
    </w:lvl>
    <w:lvl w:ilvl="1">
      <w:start w:val="1"/>
      <w:numFmt w:val="decimal"/>
      <w:pStyle w:val="Heading2"/>
      <w:lvlText w:val="%1.%2"/>
      <w:lvlJc w:val="left"/>
      <w:pPr>
        <w:tabs>
          <w:tab w:val="num" w:pos="840"/>
        </w:tabs>
        <w:ind w:left="120" w:firstLine="360"/>
      </w:pPr>
      <w:rPr>
        <w:rFonts w:ascii="Arial" w:hAnsi="Arial" w:cs="Arial" w:hint="default"/>
        <w:sz w:val="16"/>
        <w:szCs w:val="16"/>
        <w:u w:val="none"/>
      </w:rPr>
    </w:lvl>
    <w:lvl w:ilvl="2">
      <w:start w:val="1"/>
      <w:numFmt w:val="lowerLetter"/>
      <w:pStyle w:val="Heading3"/>
      <w:lvlText w:val="(%3)"/>
      <w:lvlJc w:val="left"/>
      <w:pPr>
        <w:tabs>
          <w:tab w:val="num" w:pos="1224"/>
        </w:tabs>
        <w:ind w:firstLine="864"/>
      </w:pPr>
      <w:rPr>
        <w:rFonts w:ascii="Arial" w:hAnsi="Arial" w:cs="Arial" w:hint="default"/>
        <w:sz w:val="16"/>
        <w:szCs w:val="16"/>
        <w:u w:val="none"/>
      </w:rPr>
    </w:lvl>
    <w:lvl w:ilvl="3">
      <w:start w:val="1"/>
      <w:numFmt w:val="lowerRoman"/>
      <w:pStyle w:val="Heading4"/>
      <w:lvlText w:val="(%4)"/>
      <w:lvlJc w:val="right"/>
      <w:pPr>
        <w:tabs>
          <w:tab w:val="num" w:pos="1800"/>
        </w:tabs>
        <w:ind w:firstLine="1440"/>
      </w:pPr>
      <w:rPr>
        <w:rFonts w:ascii="Arial" w:hAnsi="Arial" w:cs="Arial" w:hint="default"/>
        <w:sz w:val="16"/>
        <w:szCs w:val="16"/>
        <w:u w:val="none"/>
      </w:rPr>
    </w:lvl>
    <w:lvl w:ilvl="4">
      <w:start w:val="1"/>
      <w:numFmt w:val="decimal"/>
      <w:pStyle w:val="Heading5"/>
      <w:lvlText w:val="(%5)"/>
      <w:lvlJc w:val="left"/>
      <w:pPr>
        <w:tabs>
          <w:tab w:val="num" w:pos="2448"/>
        </w:tabs>
        <w:ind w:firstLine="2088"/>
      </w:pPr>
      <w:rPr>
        <w:rFonts w:ascii="Arial" w:hAnsi="Arial" w:cs="Arial" w:hint="default"/>
        <w:sz w:val="16"/>
        <w:szCs w:val="16"/>
      </w:rPr>
    </w:lvl>
    <w:lvl w:ilvl="5">
      <w:start w:val="1"/>
      <w:numFmt w:val="lowerLetter"/>
      <w:pStyle w:val="Heading6"/>
      <w:lvlText w:val="%6)"/>
      <w:lvlJc w:val="left"/>
      <w:pPr>
        <w:tabs>
          <w:tab w:val="num" w:pos="2966"/>
        </w:tabs>
        <w:ind w:firstLine="2606"/>
      </w:pPr>
      <w:rPr>
        <w:rFonts w:ascii="Arial" w:hAnsi="Arial" w:cs="Arial" w:hint="default"/>
        <w:sz w:val="16"/>
        <w:szCs w:val="16"/>
        <w:u w:val="none"/>
      </w:rPr>
    </w:lvl>
    <w:lvl w:ilvl="6">
      <w:start w:val="1"/>
      <w:numFmt w:val="lowerRoman"/>
      <w:pStyle w:val="Heading7"/>
      <w:lvlText w:val="%7)"/>
      <w:lvlJc w:val="right"/>
      <w:pPr>
        <w:tabs>
          <w:tab w:val="num" w:pos="3427"/>
        </w:tabs>
        <w:ind w:firstLine="3067"/>
      </w:pPr>
      <w:rPr>
        <w:rFonts w:ascii="Arial" w:hAnsi="Arial" w:cs="Arial" w:hint="default"/>
        <w:sz w:val="16"/>
        <w:szCs w:val="16"/>
        <w:u w:val="none"/>
      </w:rPr>
    </w:lvl>
    <w:lvl w:ilvl="7">
      <w:start w:val="1"/>
      <w:numFmt w:val="decimal"/>
      <w:pStyle w:val="Heading8"/>
      <w:lvlText w:val="%8)"/>
      <w:lvlJc w:val="left"/>
      <w:pPr>
        <w:tabs>
          <w:tab w:val="num" w:pos="3600"/>
        </w:tabs>
        <w:ind w:firstLine="3240"/>
      </w:pPr>
      <w:rPr>
        <w:rFonts w:ascii="Arial" w:hAnsi="Arial" w:cs="Arial" w:hint="default"/>
        <w:sz w:val="16"/>
        <w:szCs w:val="16"/>
        <w:u w:val="none"/>
      </w:rPr>
    </w:lvl>
    <w:lvl w:ilvl="8">
      <w:start w:val="1"/>
      <w:numFmt w:val="lowerRoman"/>
      <w:pStyle w:val="Heading9"/>
      <w:lvlText w:val="%9."/>
      <w:lvlJc w:val="left"/>
      <w:pPr>
        <w:tabs>
          <w:tab w:val="num" w:pos="3600"/>
        </w:tabs>
        <w:ind w:left="3240" w:hanging="360"/>
      </w:pPr>
      <w:rPr>
        <w:rFonts w:hint="default"/>
        <w:u w:val="none"/>
      </w:rPr>
    </w:lvl>
  </w:abstractNum>
  <w:abstractNum w:abstractNumId="15" w15:restartNumberingAfterBreak="0">
    <w:nsid w:val="2D3879D1"/>
    <w:multiLevelType w:val="hybridMultilevel"/>
    <w:tmpl w:val="432A39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6B7D79"/>
    <w:multiLevelType w:val="hybridMultilevel"/>
    <w:tmpl w:val="BC36000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DAC3C59"/>
    <w:multiLevelType w:val="multilevel"/>
    <w:tmpl w:val="E242B212"/>
    <w:lvl w:ilvl="0">
      <w:start w:val="1"/>
      <w:numFmt w:val="lowerLetter"/>
      <w:lvlText w:val="%1."/>
      <w:lvlJc w:val="left"/>
      <w:pPr>
        <w:ind w:left="720" w:hanging="36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FEE5BAB"/>
    <w:multiLevelType w:val="hybridMultilevel"/>
    <w:tmpl w:val="89BC78F0"/>
    <w:lvl w:ilvl="0" w:tplc="EAB00600">
      <w:start w:val="1"/>
      <w:numFmt w:val="lowerLetter"/>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12B5D3E"/>
    <w:multiLevelType w:val="hybridMultilevel"/>
    <w:tmpl w:val="48F41F36"/>
    <w:lvl w:ilvl="0" w:tplc="E67A57E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E76908"/>
    <w:multiLevelType w:val="hybridMultilevel"/>
    <w:tmpl w:val="DE0C35B6"/>
    <w:lvl w:ilvl="0" w:tplc="077EA86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617BA1"/>
    <w:multiLevelType w:val="hybridMultilevel"/>
    <w:tmpl w:val="82126530"/>
    <w:lvl w:ilvl="0" w:tplc="4C68A4B6">
      <w:start w:val="1"/>
      <w:numFmt w:val="lowerLetter"/>
      <w:lvlText w:val="%1."/>
      <w:lvlJc w:val="left"/>
      <w:pPr>
        <w:ind w:left="720" w:hanging="360"/>
      </w:pPr>
      <w:rPr>
        <w:b w:val="0"/>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F202CA"/>
    <w:multiLevelType w:val="hybridMultilevel"/>
    <w:tmpl w:val="464A0BA6"/>
    <w:lvl w:ilvl="0" w:tplc="55285AD6">
      <w:start w:val="1"/>
      <w:numFmt w:val="lowerLetter"/>
      <w:lvlText w:val="%1."/>
      <w:lvlJc w:val="left"/>
      <w:pPr>
        <w:ind w:left="720" w:hanging="360"/>
      </w:pPr>
      <w:rPr>
        <w:rFonts w:hint="default"/>
        <w:b w:val="0"/>
        <w:bCs w:val="0"/>
        <w:cap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5CF1B46"/>
    <w:multiLevelType w:val="multilevel"/>
    <w:tmpl w:val="91447C38"/>
    <w:lvl w:ilvl="0">
      <w:start w:val="1"/>
      <w:numFmt w:val="lowerLetter"/>
      <w:lvlText w:val="%1."/>
      <w:lvlJc w:val="left"/>
      <w:pPr>
        <w:ind w:left="720" w:hanging="360"/>
      </w:pPr>
      <w:rPr>
        <w:b/>
      </w:rPr>
    </w:lvl>
    <w:lvl w:ilvl="1">
      <w:start w:val="1"/>
      <w:numFmt w:val="lowerRoman"/>
      <w:lvlText w:val="%2."/>
      <w:lvlJc w:val="left"/>
      <w:pPr>
        <w:ind w:left="1440" w:hanging="360"/>
      </w:pPr>
      <w:rPr>
        <w:rFonts w:hint="default"/>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8795EA7"/>
    <w:multiLevelType w:val="hybridMultilevel"/>
    <w:tmpl w:val="51B2687A"/>
    <w:lvl w:ilvl="0" w:tplc="A7EA5968">
      <w:start w:val="1"/>
      <w:numFmt w:val="upperLetter"/>
      <w:lvlText w:val="%1."/>
      <w:lvlJc w:val="left"/>
      <w:pPr>
        <w:ind w:left="720" w:hanging="360"/>
      </w:pPr>
      <w:rPr>
        <w:rFonts w:hint="default"/>
        <w:b w:val="0"/>
        <w:bCs w:val="0"/>
        <w:cap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70E3FDA"/>
    <w:multiLevelType w:val="hybridMultilevel"/>
    <w:tmpl w:val="EB0CCF42"/>
    <w:lvl w:ilvl="0" w:tplc="2B360396">
      <w:start w:val="4"/>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526231"/>
    <w:multiLevelType w:val="hybridMultilevel"/>
    <w:tmpl w:val="E6169652"/>
    <w:lvl w:ilvl="0" w:tplc="3B38325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D81B32"/>
    <w:multiLevelType w:val="hybridMultilevel"/>
    <w:tmpl w:val="1456A8AA"/>
    <w:lvl w:ilvl="0" w:tplc="A9D4CDAC">
      <w:start w:val="4"/>
      <w:numFmt w:val="lowerLetter"/>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6C07A19"/>
    <w:multiLevelType w:val="multilevel"/>
    <w:tmpl w:val="B0BA404C"/>
    <w:lvl w:ilvl="0">
      <w:start w:val="1"/>
      <w:numFmt w:val="lowerLetter"/>
      <w:lvlText w:val="%1."/>
      <w:lvlJc w:val="left"/>
      <w:pPr>
        <w:ind w:left="720" w:hanging="36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79061EF5"/>
    <w:multiLevelType w:val="hybridMultilevel"/>
    <w:tmpl w:val="004803B0"/>
    <w:lvl w:ilvl="0" w:tplc="D254A1A0">
      <w:start w:val="1"/>
      <w:numFmt w:val="lowerLetter"/>
      <w:lvlText w:val="%1."/>
      <w:lvlJc w:val="left"/>
      <w:pPr>
        <w:ind w:left="720" w:hanging="360"/>
      </w:pPr>
      <w:rPr>
        <w:b w:val="0"/>
      </w:rPr>
    </w:lvl>
    <w:lvl w:ilvl="1" w:tplc="D542D238">
      <w:start w:val="1"/>
      <w:numFmt w:val="lowerRoman"/>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C55C82"/>
    <w:multiLevelType w:val="multilevel"/>
    <w:tmpl w:val="2E783D0C"/>
    <w:lvl w:ilvl="0">
      <w:start w:val="1"/>
      <w:numFmt w:val="decimal"/>
      <w:lvlText w:val="%1."/>
      <w:lvlJc w:val="left"/>
      <w:pPr>
        <w:ind w:left="360" w:hanging="360"/>
      </w:pPr>
      <w:rPr>
        <w:rFonts w:hint="default"/>
        <w:b w:val="0"/>
        <w:bCs/>
        <w:i w:val="0"/>
        <w:iCs w:val="0"/>
        <w:sz w:val="16"/>
        <w:szCs w:val="16"/>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b w:val="0"/>
        <w:bCs w:val="0"/>
      </w:rPr>
    </w:lvl>
    <w:lvl w:ilvl="3">
      <w:start w:val="1"/>
      <w:numFmt w:val="none"/>
      <w:lvlText w:val="(x)"/>
      <w:lvlJc w:val="left"/>
      <w:pPr>
        <w:ind w:left="1440" w:hanging="360"/>
      </w:pPr>
      <w:rPr>
        <w:rFonts w:hint="default"/>
        <w:b w:val="0"/>
        <w:bCs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9F87B5B"/>
    <w:multiLevelType w:val="hybridMultilevel"/>
    <w:tmpl w:val="5A2E2A50"/>
    <w:lvl w:ilvl="0" w:tplc="D542D238">
      <w:start w:val="1"/>
      <w:numFmt w:val="lowerRoman"/>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D96AF5"/>
    <w:multiLevelType w:val="hybridMultilevel"/>
    <w:tmpl w:val="436E35F0"/>
    <w:lvl w:ilvl="0" w:tplc="0648792C">
      <w:start w:val="1"/>
      <w:numFmt w:val="lowerLetter"/>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EA43EED"/>
    <w:multiLevelType w:val="hybridMultilevel"/>
    <w:tmpl w:val="B25AD6E0"/>
    <w:lvl w:ilvl="0" w:tplc="9E84B2A6">
      <w:start w:val="1"/>
      <w:numFmt w:val="lowerLetter"/>
      <w:lvlText w:val="%1."/>
      <w:lvlJc w:val="left"/>
      <w:pPr>
        <w:ind w:left="720" w:hanging="360"/>
      </w:pPr>
      <w:rPr>
        <w:rFonts w:hint="default"/>
        <w:b w:val="0"/>
        <w:bCs w:val="0"/>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C63679"/>
    <w:multiLevelType w:val="multilevel"/>
    <w:tmpl w:val="EDB82BD4"/>
    <w:lvl w:ilvl="0">
      <w:start w:val="1"/>
      <w:numFmt w:val="lowerRoman"/>
      <w:lvlText w:val="%1."/>
      <w:lvlJc w:val="right"/>
      <w:pPr>
        <w:ind w:left="1440" w:hanging="36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num w:numId="1" w16cid:durableId="1491754936">
    <w:abstractNumId w:val="30"/>
  </w:num>
  <w:num w:numId="2" w16cid:durableId="164828061">
    <w:abstractNumId w:val="14"/>
  </w:num>
  <w:num w:numId="3" w16cid:durableId="561134900">
    <w:abstractNumId w:val="18"/>
  </w:num>
  <w:num w:numId="4" w16cid:durableId="1170023323">
    <w:abstractNumId w:val="32"/>
  </w:num>
  <w:num w:numId="5" w16cid:durableId="19204504">
    <w:abstractNumId w:val="24"/>
  </w:num>
  <w:num w:numId="6" w16cid:durableId="2030982927">
    <w:abstractNumId w:val="5"/>
  </w:num>
  <w:num w:numId="7" w16cid:durableId="1912810081">
    <w:abstractNumId w:val="7"/>
  </w:num>
  <w:num w:numId="8" w16cid:durableId="85614902">
    <w:abstractNumId w:val="20"/>
  </w:num>
  <w:num w:numId="9" w16cid:durableId="370957113">
    <w:abstractNumId w:val="21"/>
  </w:num>
  <w:num w:numId="10" w16cid:durableId="320474481">
    <w:abstractNumId w:val="29"/>
  </w:num>
  <w:num w:numId="11" w16cid:durableId="1115056474">
    <w:abstractNumId w:val="26"/>
  </w:num>
  <w:num w:numId="12" w16cid:durableId="1648827189">
    <w:abstractNumId w:val="23"/>
  </w:num>
  <w:num w:numId="13" w16cid:durableId="2042515062">
    <w:abstractNumId w:val="31"/>
  </w:num>
  <w:num w:numId="14" w16cid:durableId="350765667">
    <w:abstractNumId w:val="16"/>
  </w:num>
  <w:num w:numId="15" w16cid:durableId="2039576155">
    <w:abstractNumId w:val="4"/>
  </w:num>
  <w:num w:numId="16" w16cid:durableId="2079939370">
    <w:abstractNumId w:val="33"/>
  </w:num>
  <w:num w:numId="17" w16cid:durableId="1974019377">
    <w:abstractNumId w:val="13"/>
  </w:num>
  <w:num w:numId="18" w16cid:durableId="1992325348">
    <w:abstractNumId w:val="11"/>
  </w:num>
  <w:num w:numId="19" w16cid:durableId="2147355654">
    <w:abstractNumId w:val="19"/>
  </w:num>
  <w:num w:numId="20" w16cid:durableId="2101877135">
    <w:abstractNumId w:val="22"/>
  </w:num>
  <w:num w:numId="21" w16cid:durableId="1631353499">
    <w:abstractNumId w:val="0"/>
  </w:num>
  <w:num w:numId="22" w16cid:durableId="1478377674">
    <w:abstractNumId w:val="15"/>
  </w:num>
  <w:num w:numId="23" w16cid:durableId="892080189">
    <w:abstractNumId w:val="9"/>
  </w:num>
  <w:num w:numId="24" w16cid:durableId="1442797567">
    <w:abstractNumId w:val="25"/>
  </w:num>
  <w:num w:numId="25" w16cid:durableId="576937826">
    <w:abstractNumId w:val="8"/>
  </w:num>
  <w:num w:numId="26" w16cid:durableId="730662578">
    <w:abstractNumId w:val="2"/>
  </w:num>
  <w:num w:numId="27" w16cid:durableId="525751718">
    <w:abstractNumId w:val="27"/>
  </w:num>
  <w:num w:numId="28" w16cid:durableId="1337685698">
    <w:abstractNumId w:val="1"/>
  </w:num>
  <w:num w:numId="29" w16cid:durableId="1025401498">
    <w:abstractNumId w:val="17"/>
  </w:num>
  <w:num w:numId="30" w16cid:durableId="1154764030">
    <w:abstractNumId w:val="34"/>
  </w:num>
  <w:num w:numId="31" w16cid:durableId="1012343428">
    <w:abstractNumId w:val="28"/>
  </w:num>
  <w:num w:numId="32" w16cid:durableId="1552880709">
    <w:abstractNumId w:val="12"/>
  </w:num>
  <w:num w:numId="33" w16cid:durableId="588852257">
    <w:abstractNumId w:val="6"/>
  </w:num>
  <w:num w:numId="34" w16cid:durableId="195318004">
    <w:abstractNumId w:val="10"/>
  </w:num>
  <w:num w:numId="35" w16cid:durableId="11524080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200977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39106541">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proofState w:spelling="clean" w:grammar="clean"/>
  <w:trackRevisions/>
  <w:defaultTabStop w:val="720"/>
  <w:doNotHyphenateCaps/>
  <w:drawingGridHorizontalSpacing w:val="100"/>
  <w:drawingGridVerticalSpacing w:val="360"/>
  <w:displayHorizontalDrawingGridEvery w:val="0"/>
  <w:displayVerticalDrawingGridEvery w:val="0"/>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A1D"/>
    <w:rsid w:val="00000574"/>
    <w:rsid w:val="00001953"/>
    <w:rsid w:val="00003085"/>
    <w:rsid w:val="00007E9B"/>
    <w:rsid w:val="0001151C"/>
    <w:rsid w:val="00011FB0"/>
    <w:rsid w:val="00014C60"/>
    <w:rsid w:val="00025CFA"/>
    <w:rsid w:val="00025EA5"/>
    <w:rsid w:val="000329B6"/>
    <w:rsid w:val="00034B41"/>
    <w:rsid w:val="00041853"/>
    <w:rsid w:val="00042954"/>
    <w:rsid w:val="00043414"/>
    <w:rsid w:val="00051A5C"/>
    <w:rsid w:val="00065998"/>
    <w:rsid w:val="00066356"/>
    <w:rsid w:val="0007358D"/>
    <w:rsid w:val="00081E6C"/>
    <w:rsid w:val="00083723"/>
    <w:rsid w:val="0008438D"/>
    <w:rsid w:val="0009589B"/>
    <w:rsid w:val="000966C8"/>
    <w:rsid w:val="000A21CC"/>
    <w:rsid w:val="000A44B9"/>
    <w:rsid w:val="000A68BD"/>
    <w:rsid w:val="000B02E0"/>
    <w:rsid w:val="000C6EBC"/>
    <w:rsid w:val="000C7FA1"/>
    <w:rsid w:val="000D2E25"/>
    <w:rsid w:val="000D3689"/>
    <w:rsid w:val="000E438D"/>
    <w:rsid w:val="000F1C17"/>
    <w:rsid w:val="000F6E97"/>
    <w:rsid w:val="0010027B"/>
    <w:rsid w:val="0010282A"/>
    <w:rsid w:val="00102D8A"/>
    <w:rsid w:val="00116251"/>
    <w:rsid w:val="00127913"/>
    <w:rsid w:val="0014137B"/>
    <w:rsid w:val="00150107"/>
    <w:rsid w:val="00156315"/>
    <w:rsid w:val="00157B9A"/>
    <w:rsid w:val="00162B21"/>
    <w:rsid w:val="00182AF9"/>
    <w:rsid w:val="00190518"/>
    <w:rsid w:val="0019092A"/>
    <w:rsid w:val="001A3241"/>
    <w:rsid w:val="001A3DDF"/>
    <w:rsid w:val="001B18DF"/>
    <w:rsid w:val="001B762A"/>
    <w:rsid w:val="001C0769"/>
    <w:rsid w:val="001C7B4F"/>
    <w:rsid w:val="001D1522"/>
    <w:rsid w:val="001D3B41"/>
    <w:rsid w:val="001D4E70"/>
    <w:rsid w:val="001D6972"/>
    <w:rsid w:val="001D7A7B"/>
    <w:rsid w:val="001E2464"/>
    <w:rsid w:val="001E5A88"/>
    <w:rsid w:val="001E73C5"/>
    <w:rsid w:val="001F1BE7"/>
    <w:rsid w:val="001F6169"/>
    <w:rsid w:val="0020372C"/>
    <w:rsid w:val="00213C8A"/>
    <w:rsid w:val="0022249A"/>
    <w:rsid w:val="00226FDE"/>
    <w:rsid w:val="00230777"/>
    <w:rsid w:val="00231117"/>
    <w:rsid w:val="0023132B"/>
    <w:rsid w:val="00231CAB"/>
    <w:rsid w:val="00237349"/>
    <w:rsid w:val="002375E0"/>
    <w:rsid w:val="0024411E"/>
    <w:rsid w:val="00244D0C"/>
    <w:rsid w:val="00245357"/>
    <w:rsid w:val="00262FB1"/>
    <w:rsid w:val="00263B4B"/>
    <w:rsid w:val="002651C6"/>
    <w:rsid w:val="002660E6"/>
    <w:rsid w:val="0026755D"/>
    <w:rsid w:val="00267751"/>
    <w:rsid w:val="002702DB"/>
    <w:rsid w:val="00281501"/>
    <w:rsid w:val="0028341A"/>
    <w:rsid w:val="00290B9E"/>
    <w:rsid w:val="00294BED"/>
    <w:rsid w:val="00297D05"/>
    <w:rsid w:val="002A38C0"/>
    <w:rsid w:val="002A4A60"/>
    <w:rsid w:val="002B78A6"/>
    <w:rsid w:val="002B7A86"/>
    <w:rsid w:val="002C027A"/>
    <w:rsid w:val="002D5CBC"/>
    <w:rsid w:val="002E47BE"/>
    <w:rsid w:val="002E534C"/>
    <w:rsid w:val="002F6317"/>
    <w:rsid w:val="002F67A0"/>
    <w:rsid w:val="00300A94"/>
    <w:rsid w:val="0030677A"/>
    <w:rsid w:val="003077E5"/>
    <w:rsid w:val="003077F1"/>
    <w:rsid w:val="003126FE"/>
    <w:rsid w:val="00315732"/>
    <w:rsid w:val="003170B6"/>
    <w:rsid w:val="00322BA5"/>
    <w:rsid w:val="00330B9D"/>
    <w:rsid w:val="0033186E"/>
    <w:rsid w:val="00332917"/>
    <w:rsid w:val="00335A5A"/>
    <w:rsid w:val="00340B7D"/>
    <w:rsid w:val="00341A6A"/>
    <w:rsid w:val="00342323"/>
    <w:rsid w:val="003430F7"/>
    <w:rsid w:val="00345A90"/>
    <w:rsid w:val="00354F02"/>
    <w:rsid w:val="00357ADA"/>
    <w:rsid w:val="00360B3F"/>
    <w:rsid w:val="003616A3"/>
    <w:rsid w:val="00361F00"/>
    <w:rsid w:val="00365206"/>
    <w:rsid w:val="003834A9"/>
    <w:rsid w:val="00385608"/>
    <w:rsid w:val="003868F8"/>
    <w:rsid w:val="00394860"/>
    <w:rsid w:val="00396EB1"/>
    <w:rsid w:val="003A3162"/>
    <w:rsid w:val="003A55A9"/>
    <w:rsid w:val="003B6267"/>
    <w:rsid w:val="003C0514"/>
    <w:rsid w:val="003C0671"/>
    <w:rsid w:val="003C4F47"/>
    <w:rsid w:val="003C6392"/>
    <w:rsid w:val="003F1594"/>
    <w:rsid w:val="003F6AA7"/>
    <w:rsid w:val="00400701"/>
    <w:rsid w:val="004023C2"/>
    <w:rsid w:val="004023EE"/>
    <w:rsid w:val="004052C2"/>
    <w:rsid w:val="004101F2"/>
    <w:rsid w:val="00410802"/>
    <w:rsid w:val="004164F4"/>
    <w:rsid w:val="00416AD9"/>
    <w:rsid w:val="004209B3"/>
    <w:rsid w:val="004272CA"/>
    <w:rsid w:val="004276DA"/>
    <w:rsid w:val="004309FB"/>
    <w:rsid w:val="00433033"/>
    <w:rsid w:val="00434913"/>
    <w:rsid w:val="00436D34"/>
    <w:rsid w:val="00443F1B"/>
    <w:rsid w:val="00454665"/>
    <w:rsid w:val="00455980"/>
    <w:rsid w:val="00470FED"/>
    <w:rsid w:val="00471665"/>
    <w:rsid w:val="00471A01"/>
    <w:rsid w:val="00475B30"/>
    <w:rsid w:val="00477CB4"/>
    <w:rsid w:val="00487A90"/>
    <w:rsid w:val="00487E34"/>
    <w:rsid w:val="0049283A"/>
    <w:rsid w:val="0049573C"/>
    <w:rsid w:val="004B0E10"/>
    <w:rsid w:val="004B7BDC"/>
    <w:rsid w:val="004C64D8"/>
    <w:rsid w:val="004C6555"/>
    <w:rsid w:val="004C6931"/>
    <w:rsid w:val="004C6B58"/>
    <w:rsid w:val="004D4D71"/>
    <w:rsid w:val="004E0D57"/>
    <w:rsid w:val="004E36D2"/>
    <w:rsid w:val="004E5B2A"/>
    <w:rsid w:val="004F1272"/>
    <w:rsid w:val="004F1BB5"/>
    <w:rsid w:val="004F2CDD"/>
    <w:rsid w:val="004F5998"/>
    <w:rsid w:val="004F59BC"/>
    <w:rsid w:val="00500888"/>
    <w:rsid w:val="00500D3D"/>
    <w:rsid w:val="00500E3E"/>
    <w:rsid w:val="00513B09"/>
    <w:rsid w:val="005218A0"/>
    <w:rsid w:val="00525342"/>
    <w:rsid w:val="005350C0"/>
    <w:rsid w:val="00537D12"/>
    <w:rsid w:val="00542DB1"/>
    <w:rsid w:val="005438EC"/>
    <w:rsid w:val="00544B7C"/>
    <w:rsid w:val="00545C95"/>
    <w:rsid w:val="00553268"/>
    <w:rsid w:val="00553405"/>
    <w:rsid w:val="00554153"/>
    <w:rsid w:val="0055683A"/>
    <w:rsid w:val="00564411"/>
    <w:rsid w:val="0056460E"/>
    <w:rsid w:val="0056660A"/>
    <w:rsid w:val="00571EEA"/>
    <w:rsid w:val="00575C6A"/>
    <w:rsid w:val="005761F7"/>
    <w:rsid w:val="00577973"/>
    <w:rsid w:val="00583762"/>
    <w:rsid w:val="00583B30"/>
    <w:rsid w:val="00584190"/>
    <w:rsid w:val="0058611C"/>
    <w:rsid w:val="00593529"/>
    <w:rsid w:val="005A49A2"/>
    <w:rsid w:val="005A74ED"/>
    <w:rsid w:val="005A77FA"/>
    <w:rsid w:val="005A7A85"/>
    <w:rsid w:val="005B53D5"/>
    <w:rsid w:val="005B79AE"/>
    <w:rsid w:val="005C0CB7"/>
    <w:rsid w:val="005C68C1"/>
    <w:rsid w:val="005D116B"/>
    <w:rsid w:val="005D71F1"/>
    <w:rsid w:val="005F1867"/>
    <w:rsid w:val="005F49E1"/>
    <w:rsid w:val="005F5572"/>
    <w:rsid w:val="005F74E4"/>
    <w:rsid w:val="006034C3"/>
    <w:rsid w:val="00605709"/>
    <w:rsid w:val="006058D8"/>
    <w:rsid w:val="00605C86"/>
    <w:rsid w:val="00610B4F"/>
    <w:rsid w:val="0061255B"/>
    <w:rsid w:val="00614131"/>
    <w:rsid w:val="00617C96"/>
    <w:rsid w:val="00620121"/>
    <w:rsid w:val="0062038B"/>
    <w:rsid w:val="00621101"/>
    <w:rsid w:val="00626D44"/>
    <w:rsid w:val="00637F2B"/>
    <w:rsid w:val="00644823"/>
    <w:rsid w:val="00645BDB"/>
    <w:rsid w:val="0064614A"/>
    <w:rsid w:val="006471C7"/>
    <w:rsid w:val="006533DC"/>
    <w:rsid w:val="00654B8C"/>
    <w:rsid w:val="00660E83"/>
    <w:rsid w:val="0066211C"/>
    <w:rsid w:val="00670346"/>
    <w:rsid w:val="00670766"/>
    <w:rsid w:val="00670A9E"/>
    <w:rsid w:val="00671004"/>
    <w:rsid w:val="00673092"/>
    <w:rsid w:val="0068006E"/>
    <w:rsid w:val="00681C6E"/>
    <w:rsid w:val="00685EAF"/>
    <w:rsid w:val="00692A8C"/>
    <w:rsid w:val="00692C63"/>
    <w:rsid w:val="0069395E"/>
    <w:rsid w:val="00697E08"/>
    <w:rsid w:val="00697E86"/>
    <w:rsid w:val="006A110A"/>
    <w:rsid w:val="006A2E91"/>
    <w:rsid w:val="006B0BA3"/>
    <w:rsid w:val="006B3EAC"/>
    <w:rsid w:val="006B6DBB"/>
    <w:rsid w:val="006C1916"/>
    <w:rsid w:val="006C76BE"/>
    <w:rsid w:val="006C7921"/>
    <w:rsid w:val="006D6A6C"/>
    <w:rsid w:val="006F0CDD"/>
    <w:rsid w:val="006F29FC"/>
    <w:rsid w:val="006F7398"/>
    <w:rsid w:val="006F7D36"/>
    <w:rsid w:val="007003F9"/>
    <w:rsid w:val="00704981"/>
    <w:rsid w:val="007167A1"/>
    <w:rsid w:val="00717AA1"/>
    <w:rsid w:val="0072080D"/>
    <w:rsid w:val="00721920"/>
    <w:rsid w:val="00725DCE"/>
    <w:rsid w:val="007306A7"/>
    <w:rsid w:val="007327E9"/>
    <w:rsid w:val="0073435E"/>
    <w:rsid w:val="00735B24"/>
    <w:rsid w:val="00740CBC"/>
    <w:rsid w:val="00741313"/>
    <w:rsid w:val="00743393"/>
    <w:rsid w:val="00743834"/>
    <w:rsid w:val="00743B41"/>
    <w:rsid w:val="00744231"/>
    <w:rsid w:val="007525D6"/>
    <w:rsid w:val="00760825"/>
    <w:rsid w:val="00771DD5"/>
    <w:rsid w:val="00773702"/>
    <w:rsid w:val="007747FD"/>
    <w:rsid w:val="00775941"/>
    <w:rsid w:val="007769D8"/>
    <w:rsid w:val="00781C42"/>
    <w:rsid w:val="00790A72"/>
    <w:rsid w:val="007A72E3"/>
    <w:rsid w:val="007B313E"/>
    <w:rsid w:val="007B485F"/>
    <w:rsid w:val="007B4F8B"/>
    <w:rsid w:val="007B6D93"/>
    <w:rsid w:val="007B6F8A"/>
    <w:rsid w:val="007B7AF1"/>
    <w:rsid w:val="007B7ECD"/>
    <w:rsid w:val="007C3170"/>
    <w:rsid w:val="007C39E3"/>
    <w:rsid w:val="007C3D7E"/>
    <w:rsid w:val="007C642E"/>
    <w:rsid w:val="007C656D"/>
    <w:rsid w:val="007C6B13"/>
    <w:rsid w:val="007D1613"/>
    <w:rsid w:val="007D2542"/>
    <w:rsid w:val="007D2F37"/>
    <w:rsid w:val="007D5870"/>
    <w:rsid w:val="007E382E"/>
    <w:rsid w:val="007E61B9"/>
    <w:rsid w:val="007F0EF0"/>
    <w:rsid w:val="007F62E6"/>
    <w:rsid w:val="00801A40"/>
    <w:rsid w:val="008020EB"/>
    <w:rsid w:val="00804353"/>
    <w:rsid w:val="00807934"/>
    <w:rsid w:val="008107F3"/>
    <w:rsid w:val="00811344"/>
    <w:rsid w:val="00817E04"/>
    <w:rsid w:val="00820055"/>
    <w:rsid w:val="00830818"/>
    <w:rsid w:val="008364AF"/>
    <w:rsid w:val="008456C1"/>
    <w:rsid w:val="008625D7"/>
    <w:rsid w:val="0086293D"/>
    <w:rsid w:val="00866A0E"/>
    <w:rsid w:val="00877B7C"/>
    <w:rsid w:val="00877F3A"/>
    <w:rsid w:val="008811C0"/>
    <w:rsid w:val="00881C94"/>
    <w:rsid w:val="00884121"/>
    <w:rsid w:val="00885774"/>
    <w:rsid w:val="00886327"/>
    <w:rsid w:val="0088671F"/>
    <w:rsid w:val="00890E95"/>
    <w:rsid w:val="00893315"/>
    <w:rsid w:val="00896733"/>
    <w:rsid w:val="008B2640"/>
    <w:rsid w:val="008B5BD1"/>
    <w:rsid w:val="008B7382"/>
    <w:rsid w:val="008C0A33"/>
    <w:rsid w:val="008C200F"/>
    <w:rsid w:val="008D0065"/>
    <w:rsid w:val="008D481C"/>
    <w:rsid w:val="008E460A"/>
    <w:rsid w:val="008E69C3"/>
    <w:rsid w:val="008E7681"/>
    <w:rsid w:val="008F10E2"/>
    <w:rsid w:val="008F230E"/>
    <w:rsid w:val="008F5D72"/>
    <w:rsid w:val="009105C5"/>
    <w:rsid w:val="009309CE"/>
    <w:rsid w:val="009327AC"/>
    <w:rsid w:val="009348AE"/>
    <w:rsid w:val="0093588E"/>
    <w:rsid w:val="0093726B"/>
    <w:rsid w:val="0094378C"/>
    <w:rsid w:val="00946832"/>
    <w:rsid w:val="00951D8C"/>
    <w:rsid w:val="009528C4"/>
    <w:rsid w:val="0095365F"/>
    <w:rsid w:val="00956ECB"/>
    <w:rsid w:val="00960418"/>
    <w:rsid w:val="00962313"/>
    <w:rsid w:val="00962E16"/>
    <w:rsid w:val="00963BB3"/>
    <w:rsid w:val="00967342"/>
    <w:rsid w:val="00967D51"/>
    <w:rsid w:val="00970BE7"/>
    <w:rsid w:val="00975EBA"/>
    <w:rsid w:val="00980FDA"/>
    <w:rsid w:val="009847A0"/>
    <w:rsid w:val="009921E8"/>
    <w:rsid w:val="009931B9"/>
    <w:rsid w:val="009A1EA4"/>
    <w:rsid w:val="009A37DF"/>
    <w:rsid w:val="009A4F24"/>
    <w:rsid w:val="009A6FB8"/>
    <w:rsid w:val="009A75C2"/>
    <w:rsid w:val="009B13D8"/>
    <w:rsid w:val="009B2D6C"/>
    <w:rsid w:val="009C58D7"/>
    <w:rsid w:val="009D2435"/>
    <w:rsid w:val="009D73F7"/>
    <w:rsid w:val="009F1C77"/>
    <w:rsid w:val="009F28AA"/>
    <w:rsid w:val="00A00DF3"/>
    <w:rsid w:val="00A03506"/>
    <w:rsid w:val="00A04D26"/>
    <w:rsid w:val="00A146FE"/>
    <w:rsid w:val="00A21140"/>
    <w:rsid w:val="00A26979"/>
    <w:rsid w:val="00A3441B"/>
    <w:rsid w:val="00A3659C"/>
    <w:rsid w:val="00A414F3"/>
    <w:rsid w:val="00A41E1C"/>
    <w:rsid w:val="00A54333"/>
    <w:rsid w:val="00A548AE"/>
    <w:rsid w:val="00A639BA"/>
    <w:rsid w:val="00A64556"/>
    <w:rsid w:val="00A7291A"/>
    <w:rsid w:val="00A8599A"/>
    <w:rsid w:val="00A90798"/>
    <w:rsid w:val="00A973AC"/>
    <w:rsid w:val="00AA43EE"/>
    <w:rsid w:val="00AA59EE"/>
    <w:rsid w:val="00AA737B"/>
    <w:rsid w:val="00AA7B04"/>
    <w:rsid w:val="00AB038A"/>
    <w:rsid w:val="00AC35CC"/>
    <w:rsid w:val="00AC4148"/>
    <w:rsid w:val="00AC43F0"/>
    <w:rsid w:val="00AC4911"/>
    <w:rsid w:val="00AE081B"/>
    <w:rsid w:val="00AE1D6D"/>
    <w:rsid w:val="00AE2F50"/>
    <w:rsid w:val="00AE36EE"/>
    <w:rsid w:val="00AF26F5"/>
    <w:rsid w:val="00B00653"/>
    <w:rsid w:val="00B131EC"/>
    <w:rsid w:val="00B23A7D"/>
    <w:rsid w:val="00B26489"/>
    <w:rsid w:val="00B3211A"/>
    <w:rsid w:val="00B444B4"/>
    <w:rsid w:val="00B4520A"/>
    <w:rsid w:val="00B54566"/>
    <w:rsid w:val="00B56F04"/>
    <w:rsid w:val="00B571CE"/>
    <w:rsid w:val="00B578C8"/>
    <w:rsid w:val="00B6092F"/>
    <w:rsid w:val="00B61C29"/>
    <w:rsid w:val="00B65DF0"/>
    <w:rsid w:val="00B70960"/>
    <w:rsid w:val="00B81F8C"/>
    <w:rsid w:val="00B8513F"/>
    <w:rsid w:val="00B872F5"/>
    <w:rsid w:val="00B93A9C"/>
    <w:rsid w:val="00BA0B13"/>
    <w:rsid w:val="00BA347C"/>
    <w:rsid w:val="00BA3A1D"/>
    <w:rsid w:val="00BA45A7"/>
    <w:rsid w:val="00BA4FA5"/>
    <w:rsid w:val="00BA711C"/>
    <w:rsid w:val="00BB43E6"/>
    <w:rsid w:val="00BC014A"/>
    <w:rsid w:val="00BC0FC4"/>
    <w:rsid w:val="00BC79A4"/>
    <w:rsid w:val="00BD3D6B"/>
    <w:rsid w:val="00BE1327"/>
    <w:rsid w:val="00BE263B"/>
    <w:rsid w:val="00BE7040"/>
    <w:rsid w:val="00BF0DB4"/>
    <w:rsid w:val="00BF1018"/>
    <w:rsid w:val="00BF2EB4"/>
    <w:rsid w:val="00BF4E54"/>
    <w:rsid w:val="00C00450"/>
    <w:rsid w:val="00C01EA9"/>
    <w:rsid w:val="00C032FB"/>
    <w:rsid w:val="00C036B9"/>
    <w:rsid w:val="00C05AF2"/>
    <w:rsid w:val="00C0647A"/>
    <w:rsid w:val="00C07863"/>
    <w:rsid w:val="00C11232"/>
    <w:rsid w:val="00C16134"/>
    <w:rsid w:val="00C161A2"/>
    <w:rsid w:val="00C20400"/>
    <w:rsid w:val="00C2655A"/>
    <w:rsid w:val="00C37C31"/>
    <w:rsid w:val="00C412C5"/>
    <w:rsid w:val="00C43BC2"/>
    <w:rsid w:val="00C47A88"/>
    <w:rsid w:val="00C568B3"/>
    <w:rsid w:val="00C56F40"/>
    <w:rsid w:val="00C64F85"/>
    <w:rsid w:val="00C6500F"/>
    <w:rsid w:val="00C65B6C"/>
    <w:rsid w:val="00C672F2"/>
    <w:rsid w:val="00C7524E"/>
    <w:rsid w:val="00C761E1"/>
    <w:rsid w:val="00C8172C"/>
    <w:rsid w:val="00C856B1"/>
    <w:rsid w:val="00C85A9E"/>
    <w:rsid w:val="00C87BED"/>
    <w:rsid w:val="00C96727"/>
    <w:rsid w:val="00CA39AC"/>
    <w:rsid w:val="00CB138C"/>
    <w:rsid w:val="00CB16AB"/>
    <w:rsid w:val="00CB3085"/>
    <w:rsid w:val="00CB4BAE"/>
    <w:rsid w:val="00CC6498"/>
    <w:rsid w:val="00CC7B9F"/>
    <w:rsid w:val="00CD139D"/>
    <w:rsid w:val="00CD3A43"/>
    <w:rsid w:val="00CD3C68"/>
    <w:rsid w:val="00CD4731"/>
    <w:rsid w:val="00CE0922"/>
    <w:rsid w:val="00CF30CF"/>
    <w:rsid w:val="00CF54FC"/>
    <w:rsid w:val="00CF733A"/>
    <w:rsid w:val="00CF7715"/>
    <w:rsid w:val="00CF7820"/>
    <w:rsid w:val="00D0158B"/>
    <w:rsid w:val="00D03A1E"/>
    <w:rsid w:val="00D03DFD"/>
    <w:rsid w:val="00D13DB7"/>
    <w:rsid w:val="00D21C74"/>
    <w:rsid w:val="00D266C6"/>
    <w:rsid w:val="00D305E8"/>
    <w:rsid w:val="00D35F99"/>
    <w:rsid w:val="00D37727"/>
    <w:rsid w:val="00D40D83"/>
    <w:rsid w:val="00D40F47"/>
    <w:rsid w:val="00D619BF"/>
    <w:rsid w:val="00D6683A"/>
    <w:rsid w:val="00D70225"/>
    <w:rsid w:val="00D73B5F"/>
    <w:rsid w:val="00D80745"/>
    <w:rsid w:val="00D82789"/>
    <w:rsid w:val="00D84163"/>
    <w:rsid w:val="00D84E12"/>
    <w:rsid w:val="00D93497"/>
    <w:rsid w:val="00DA0661"/>
    <w:rsid w:val="00DA3EC4"/>
    <w:rsid w:val="00DA5547"/>
    <w:rsid w:val="00DA6E1C"/>
    <w:rsid w:val="00DB053F"/>
    <w:rsid w:val="00DB14A9"/>
    <w:rsid w:val="00DB6824"/>
    <w:rsid w:val="00DB7B60"/>
    <w:rsid w:val="00DC0FA9"/>
    <w:rsid w:val="00DD0176"/>
    <w:rsid w:val="00DE5F8B"/>
    <w:rsid w:val="00E02DD8"/>
    <w:rsid w:val="00E047E2"/>
    <w:rsid w:val="00E063DB"/>
    <w:rsid w:val="00E07D62"/>
    <w:rsid w:val="00E106FC"/>
    <w:rsid w:val="00E12C27"/>
    <w:rsid w:val="00E21F6C"/>
    <w:rsid w:val="00E3721B"/>
    <w:rsid w:val="00E4416D"/>
    <w:rsid w:val="00E45467"/>
    <w:rsid w:val="00E502D6"/>
    <w:rsid w:val="00E510C7"/>
    <w:rsid w:val="00E60902"/>
    <w:rsid w:val="00E6349E"/>
    <w:rsid w:val="00E636D9"/>
    <w:rsid w:val="00E73DF6"/>
    <w:rsid w:val="00E7524E"/>
    <w:rsid w:val="00E75824"/>
    <w:rsid w:val="00E77A9E"/>
    <w:rsid w:val="00E80EA1"/>
    <w:rsid w:val="00E87D98"/>
    <w:rsid w:val="00EA37FB"/>
    <w:rsid w:val="00EA7708"/>
    <w:rsid w:val="00EA7F57"/>
    <w:rsid w:val="00EB42C5"/>
    <w:rsid w:val="00EB4F8E"/>
    <w:rsid w:val="00ED0B68"/>
    <w:rsid w:val="00EE34C7"/>
    <w:rsid w:val="00EE38BF"/>
    <w:rsid w:val="00EF3AA8"/>
    <w:rsid w:val="00EF4342"/>
    <w:rsid w:val="00EF5C8D"/>
    <w:rsid w:val="00EF6D72"/>
    <w:rsid w:val="00F010CE"/>
    <w:rsid w:val="00F03A0F"/>
    <w:rsid w:val="00F10F16"/>
    <w:rsid w:val="00F179B4"/>
    <w:rsid w:val="00F21C4B"/>
    <w:rsid w:val="00F21F7E"/>
    <w:rsid w:val="00F23B2C"/>
    <w:rsid w:val="00F2658C"/>
    <w:rsid w:val="00F360BC"/>
    <w:rsid w:val="00F4055A"/>
    <w:rsid w:val="00F41653"/>
    <w:rsid w:val="00F47FC9"/>
    <w:rsid w:val="00F52767"/>
    <w:rsid w:val="00F604CA"/>
    <w:rsid w:val="00F607F9"/>
    <w:rsid w:val="00F60B6C"/>
    <w:rsid w:val="00F60DE1"/>
    <w:rsid w:val="00F6210E"/>
    <w:rsid w:val="00F63F94"/>
    <w:rsid w:val="00F64CAA"/>
    <w:rsid w:val="00F65779"/>
    <w:rsid w:val="00F70F4F"/>
    <w:rsid w:val="00F7321B"/>
    <w:rsid w:val="00F736EF"/>
    <w:rsid w:val="00F85F39"/>
    <w:rsid w:val="00F91CB6"/>
    <w:rsid w:val="00F93EB5"/>
    <w:rsid w:val="00F94A9C"/>
    <w:rsid w:val="00FA4441"/>
    <w:rsid w:val="00FC0B3C"/>
    <w:rsid w:val="00FD05F4"/>
    <w:rsid w:val="00FD0D25"/>
    <w:rsid w:val="00FD14BD"/>
    <w:rsid w:val="00FD1AB1"/>
    <w:rsid w:val="00FD386A"/>
    <w:rsid w:val="00FD7EAE"/>
    <w:rsid w:val="00FE492D"/>
    <w:rsid w:val="00FE66FD"/>
    <w:rsid w:val="00FF1DB3"/>
    <w:rsid w:val="00FF354A"/>
    <w:rsid w:val="00FF54A2"/>
    <w:rsid w:val="00FF56C7"/>
    <w:rsid w:val="00FF5D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66F9F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A1D"/>
    <w:rPr>
      <w:rFonts w:eastAsia="Times New Roman" w:cs="Cambria"/>
      <w:sz w:val="20"/>
      <w:szCs w:val="20"/>
      <w:lang w:eastAsia="da-DK"/>
    </w:rPr>
  </w:style>
  <w:style w:type="paragraph" w:styleId="Heading1">
    <w:name w:val="heading 1"/>
    <w:aliases w:val="Section Heading"/>
    <w:basedOn w:val="Normal"/>
    <w:next w:val="Normal"/>
    <w:link w:val="Heading1Char"/>
    <w:uiPriority w:val="99"/>
    <w:qFormat/>
    <w:rsid w:val="00BA3A1D"/>
    <w:pPr>
      <w:numPr>
        <w:numId w:val="2"/>
      </w:numPr>
      <w:spacing w:before="120"/>
      <w:jc w:val="both"/>
      <w:outlineLvl w:val="0"/>
    </w:pPr>
    <w:rPr>
      <w:rFonts w:ascii="Arial" w:hAnsi="Arial" w:cs="Arial"/>
      <w:b/>
      <w:bCs/>
      <w:kern w:val="28"/>
      <w:sz w:val="16"/>
      <w:szCs w:val="16"/>
      <w:lang w:eastAsia="en-US"/>
    </w:rPr>
  </w:style>
  <w:style w:type="paragraph" w:styleId="Heading2">
    <w:name w:val="heading 2"/>
    <w:aliases w:val="Subhead A,body,h2,H2,h2.H2,Major,sl2,KJL:1st Level"/>
    <w:basedOn w:val="Normal"/>
    <w:next w:val="Normal"/>
    <w:link w:val="Heading2Char"/>
    <w:uiPriority w:val="99"/>
    <w:qFormat/>
    <w:rsid w:val="00BA3A1D"/>
    <w:pPr>
      <w:numPr>
        <w:ilvl w:val="1"/>
        <w:numId w:val="2"/>
      </w:numPr>
      <w:spacing w:before="120"/>
      <w:jc w:val="both"/>
      <w:outlineLvl w:val="1"/>
    </w:pPr>
    <w:rPr>
      <w:rFonts w:ascii="Arial" w:hAnsi="Arial" w:cs="Arial"/>
      <w:sz w:val="16"/>
      <w:szCs w:val="16"/>
      <w:lang w:eastAsia="en-US"/>
    </w:rPr>
  </w:style>
  <w:style w:type="paragraph" w:styleId="Heading3">
    <w:name w:val="heading 3"/>
    <w:aliases w:val="h3,h31,h32,Para3,Minor"/>
    <w:basedOn w:val="Normal"/>
    <w:next w:val="Normal"/>
    <w:link w:val="Heading3Char"/>
    <w:uiPriority w:val="99"/>
    <w:qFormat/>
    <w:rsid w:val="00BA3A1D"/>
    <w:pPr>
      <w:numPr>
        <w:ilvl w:val="2"/>
        <w:numId w:val="2"/>
      </w:numPr>
      <w:tabs>
        <w:tab w:val="left" w:pos="1368"/>
      </w:tabs>
      <w:spacing w:before="120"/>
      <w:jc w:val="both"/>
      <w:outlineLvl w:val="2"/>
    </w:pPr>
    <w:rPr>
      <w:rFonts w:ascii="Arial" w:hAnsi="Arial" w:cs="Arial"/>
      <w:sz w:val="16"/>
      <w:szCs w:val="16"/>
      <w:lang w:eastAsia="en-US"/>
    </w:rPr>
  </w:style>
  <w:style w:type="paragraph" w:styleId="Heading4">
    <w:name w:val="heading 4"/>
    <w:basedOn w:val="Normal"/>
    <w:next w:val="Normal"/>
    <w:link w:val="Heading4Char"/>
    <w:uiPriority w:val="99"/>
    <w:qFormat/>
    <w:rsid w:val="00BA3A1D"/>
    <w:pPr>
      <w:numPr>
        <w:ilvl w:val="3"/>
        <w:numId w:val="2"/>
      </w:numPr>
      <w:spacing w:before="120"/>
      <w:jc w:val="both"/>
      <w:outlineLvl w:val="3"/>
    </w:pPr>
    <w:rPr>
      <w:rFonts w:ascii="Arial" w:hAnsi="Arial" w:cs="Arial"/>
      <w:sz w:val="16"/>
      <w:szCs w:val="16"/>
      <w:lang w:eastAsia="en-US"/>
    </w:rPr>
  </w:style>
  <w:style w:type="paragraph" w:styleId="Heading5">
    <w:name w:val="heading 5"/>
    <w:basedOn w:val="Normal"/>
    <w:next w:val="Normal"/>
    <w:link w:val="Heading5Char"/>
    <w:uiPriority w:val="99"/>
    <w:qFormat/>
    <w:rsid w:val="00BA3A1D"/>
    <w:pPr>
      <w:numPr>
        <w:ilvl w:val="4"/>
        <w:numId w:val="2"/>
      </w:numPr>
      <w:tabs>
        <w:tab w:val="left" w:pos="2520"/>
      </w:tabs>
      <w:spacing w:before="120"/>
      <w:jc w:val="both"/>
      <w:outlineLvl w:val="4"/>
    </w:pPr>
    <w:rPr>
      <w:rFonts w:ascii="Arial" w:hAnsi="Arial" w:cs="Arial"/>
      <w:sz w:val="16"/>
      <w:szCs w:val="16"/>
      <w:lang w:eastAsia="en-US"/>
    </w:rPr>
  </w:style>
  <w:style w:type="paragraph" w:styleId="Heading6">
    <w:name w:val="heading 6"/>
    <w:basedOn w:val="Normal"/>
    <w:next w:val="Normal"/>
    <w:link w:val="Heading6Char"/>
    <w:uiPriority w:val="99"/>
    <w:qFormat/>
    <w:rsid w:val="00BA3A1D"/>
    <w:pPr>
      <w:numPr>
        <w:ilvl w:val="5"/>
        <w:numId w:val="2"/>
      </w:numPr>
      <w:spacing w:before="120"/>
      <w:jc w:val="both"/>
      <w:outlineLvl w:val="5"/>
    </w:pPr>
    <w:rPr>
      <w:rFonts w:ascii="Arial" w:hAnsi="Arial" w:cs="Arial"/>
      <w:sz w:val="16"/>
      <w:szCs w:val="16"/>
      <w:lang w:eastAsia="en-US"/>
    </w:rPr>
  </w:style>
  <w:style w:type="paragraph" w:styleId="Heading7">
    <w:name w:val="heading 7"/>
    <w:basedOn w:val="Normal"/>
    <w:next w:val="Normal"/>
    <w:link w:val="Heading7Char"/>
    <w:uiPriority w:val="99"/>
    <w:qFormat/>
    <w:rsid w:val="00BA3A1D"/>
    <w:pPr>
      <w:numPr>
        <w:ilvl w:val="6"/>
        <w:numId w:val="2"/>
      </w:numPr>
      <w:tabs>
        <w:tab w:val="left" w:pos="3326"/>
      </w:tabs>
      <w:spacing w:before="120"/>
      <w:jc w:val="both"/>
      <w:outlineLvl w:val="6"/>
    </w:pPr>
    <w:rPr>
      <w:rFonts w:ascii="Arial" w:hAnsi="Arial" w:cs="Arial"/>
      <w:sz w:val="16"/>
      <w:szCs w:val="16"/>
      <w:lang w:eastAsia="en-US"/>
    </w:rPr>
  </w:style>
  <w:style w:type="paragraph" w:styleId="Heading8">
    <w:name w:val="heading 8"/>
    <w:basedOn w:val="Normal"/>
    <w:next w:val="Normal"/>
    <w:link w:val="Heading8Char"/>
    <w:uiPriority w:val="99"/>
    <w:qFormat/>
    <w:rsid w:val="00BA3A1D"/>
    <w:pPr>
      <w:numPr>
        <w:ilvl w:val="7"/>
        <w:numId w:val="2"/>
      </w:numPr>
      <w:tabs>
        <w:tab w:val="left" w:pos="3787"/>
      </w:tabs>
      <w:spacing w:before="120"/>
      <w:jc w:val="both"/>
      <w:outlineLvl w:val="7"/>
    </w:pPr>
    <w:rPr>
      <w:rFonts w:ascii="Arial" w:hAnsi="Arial" w:cs="Arial"/>
      <w:sz w:val="16"/>
      <w:szCs w:val="16"/>
      <w:lang w:eastAsia="en-US"/>
    </w:rPr>
  </w:style>
  <w:style w:type="paragraph" w:styleId="Heading9">
    <w:name w:val="heading 9"/>
    <w:basedOn w:val="Normal"/>
    <w:next w:val="Normal"/>
    <w:link w:val="Heading9Char"/>
    <w:uiPriority w:val="99"/>
    <w:qFormat/>
    <w:rsid w:val="00BA3A1D"/>
    <w:pPr>
      <w:numPr>
        <w:ilvl w:val="8"/>
        <w:numId w:val="2"/>
      </w:numPr>
      <w:spacing w:before="120" w:after="60"/>
      <w:jc w:val="both"/>
      <w:outlineLvl w:val="8"/>
    </w:pPr>
    <w:rPr>
      <w:rFonts w:ascii="Arial" w:hAnsi="Arial" w:cs="Arial"/>
      <w:sz w:val="16"/>
      <w:szCs w:val="1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
    <w:basedOn w:val="DefaultParagraphFont"/>
    <w:link w:val="Heading1"/>
    <w:uiPriority w:val="99"/>
    <w:locked/>
    <w:rsid w:val="00BA3A1D"/>
    <w:rPr>
      <w:rFonts w:ascii="Arial" w:eastAsia="Times New Roman" w:hAnsi="Arial" w:cs="Arial"/>
      <w:b/>
      <w:bCs/>
      <w:kern w:val="28"/>
      <w:sz w:val="16"/>
      <w:szCs w:val="16"/>
    </w:rPr>
  </w:style>
  <w:style w:type="character" w:customStyle="1" w:styleId="Heading2Char">
    <w:name w:val="Heading 2 Char"/>
    <w:aliases w:val="Subhead A Char,body Char,h2 Char,H2 Char,h2.H2 Char,Major Char,sl2 Char,KJL:1st Level Char"/>
    <w:basedOn w:val="DefaultParagraphFont"/>
    <w:link w:val="Heading2"/>
    <w:uiPriority w:val="99"/>
    <w:locked/>
    <w:rsid w:val="00BA3A1D"/>
    <w:rPr>
      <w:rFonts w:ascii="Arial" w:eastAsia="Times New Roman" w:hAnsi="Arial" w:cs="Arial"/>
      <w:sz w:val="16"/>
      <w:szCs w:val="16"/>
    </w:rPr>
  </w:style>
  <w:style w:type="character" w:customStyle="1" w:styleId="Heading3Char">
    <w:name w:val="Heading 3 Char"/>
    <w:aliases w:val="h3 Char,h31 Char,h32 Char,Para3 Char,Minor Char"/>
    <w:basedOn w:val="DefaultParagraphFont"/>
    <w:link w:val="Heading3"/>
    <w:uiPriority w:val="99"/>
    <w:locked/>
    <w:rsid w:val="00BA3A1D"/>
    <w:rPr>
      <w:rFonts w:ascii="Arial" w:eastAsia="Times New Roman" w:hAnsi="Arial" w:cs="Arial"/>
      <w:sz w:val="16"/>
      <w:szCs w:val="16"/>
    </w:rPr>
  </w:style>
  <w:style w:type="character" w:customStyle="1" w:styleId="Heading4Char">
    <w:name w:val="Heading 4 Char"/>
    <w:basedOn w:val="DefaultParagraphFont"/>
    <w:link w:val="Heading4"/>
    <w:uiPriority w:val="99"/>
    <w:locked/>
    <w:rsid w:val="00BA3A1D"/>
    <w:rPr>
      <w:rFonts w:ascii="Arial" w:eastAsia="Times New Roman" w:hAnsi="Arial" w:cs="Arial"/>
      <w:sz w:val="16"/>
      <w:szCs w:val="16"/>
    </w:rPr>
  </w:style>
  <w:style w:type="character" w:customStyle="1" w:styleId="Heading5Char">
    <w:name w:val="Heading 5 Char"/>
    <w:basedOn w:val="DefaultParagraphFont"/>
    <w:link w:val="Heading5"/>
    <w:uiPriority w:val="99"/>
    <w:locked/>
    <w:rsid w:val="00BA3A1D"/>
    <w:rPr>
      <w:rFonts w:ascii="Arial" w:eastAsia="Times New Roman" w:hAnsi="Arial" w:cs="Arial"/>
      <w:sz w:val="16"/>
      <w:szCs w:val="16"/>
    </w:rPr>
  </w:style>
  <w:style w:type="character" w:customStyle="1" w:styleId="Heading6Char">
    <w:name w:val="Heading 6 Char"/>
    <w:basedOn w:val="DefaultParagraphFont"/>
    <w:link w:val="Heading6"/>
    <w:uiPriority w:val="99"/>
    <w:locked/>
    <w:rsid w:val="00BA3A1D"/>
    <w:rPr>
      <w:rFonts w:ascii="Arial" w:eastAsia="Times New Roman" w:hAnsi="Arial" w:cs="Arial"/>
      <w:sz w:val="16"/>
      <w:szCs w:val="16"/>
    </w:rPr>
  </w:style>
  <w:style w:type="character" w:customStyle="1" w:styleId="Heading7Char">
    <w:name w:val="Heading 7 Char"/>
    <w:basedOn w:val="DefaultParagraphFont"/>
    <w:link w:val="Heading7"/>
    <w:uiPriority w:val="99"/>
    <w:locked/>
    <w:rsid w:val="00BA3A1D"/>
    <w:rPr>
      <w:rFonts w:ascii="Arial" w:eastAsia="Times New Roman" w:hAnsi="Arial" w:cs="Arial"/>
      <w:sz w:val="16"/>
      <w:szCs w:val="16"/>
    </w:rPr>
  </w:style>
  <w:style w:type="character" w:customStyle="1" w:styleId="Heading8Char">
    <w:name w:val="Heading 8 Char"/>
    <w:basedOn w:val="DefaultParagraphFont"/>
    <w:link w:val="Heading8"/>
    <w:uiPriority w:val="99"/>
    <w:locked/>
    <w:rsid w:val="00BA3A1D"/>
    <w:rPr>
      <w:rFonts w:ascii="Arial" w:eastAsia="Times New Roman" w:hAnsi="Arial" w:cs="Arial"/>
      <w:sz w:val="16"/>
      <w:szCs w:val="16"/>
    </w:rPr>
  </w:style>
  <w:style w:type="character" w:customStyle="1" w:styleId="Heading9Char">
    <w:name w:val="Heading 9 Char"/>
    <w:basedOn w:val="DefaultParagraphFont"/>
    <w:link w:val="Heading9"/>
    <w:uiPriority w:val="99"/>
    <w:locked/>
    <w:rsid w:val="00BA3A1D"/>
    <w:rPr>
      <w:rFonts w:ascii="Arial" w:eastAsia="Times New Roman" w:hAnsi="Arial" w:cs="Arial"/>
      <w:sz w:val="16"/>
      <w:szCs w:val="16"/>
    </w:rPr>
  </w:style>
  <w:style w:type="paragraph" w:styleId="Header">
    <w:name w:val="header"/>
    <w:basedOn w:val="Normal"/>
    <w:link w:val="HeaderChar"/>
    <w:uiPriority w:val="99"/>
    <w:rsid w:val="00BA3A1D"/>
    <w:pPr>
      <w:tabs>
        <w:tab w:val="center" w:pos="4819"/>
        <w:tab w:val="right" w:pos="9638"/>
      </w:tabs>
    </w:pPr>
  </w:style>
  <w:style w:type="character" w:customStyle="1" w:styleId="HeaderChar">
    <w:name w:val="Header Char"/>
    <w:basedOn w:val="DefaultParagraphFont"/>
    <w:link w:val="Header"/>
    <w:uiPriority w:val="99"/>
    <w:locked/>
    <w:rsid w:val="00BA3A1D"/>
    <w:rPr>
      <w:rFonts w:ascii="Cambria" w:hAnsi="Cambria" w:cs="Cambria"/>
      <w:sz w:val="20"/>
      <w:szCs w:val="20"/>
      <w:lang w:eastAsia="da-DK"/>
    </w:rPr>
  </w:style>
  <w:style w:type="paragraph" w:styleId="Footer">
    <w:name w:val="footer"/>
    <w:basedOn w:val="Normal"/>
    <w:link w:val="FooterChar"/>
    <w:uiPriority w:val="99"/>
    <w:rsid w:val="00BA3A1D"/>
    <w:pPr>
      <w:tabs>
        <w:tab w:val="center" w:pos="4819"/>
        <w:tab w:val="right" w:pos="9638"/>
      </w:tabs>
    </w:pPr>
  </w:style>
  <w:style w:type="character" w:customStyle="1" w:styleId="FooterChar">
    <w:name w:val="Footer Char"/>
    <w:basedOn w:val="DefaultParagraphFont"/>
    <w:link w:val="Footer"/>
    <w:uiPriority w:val="99"/>
    <w:locked/>
    <w:rsid w:val="00BA3A1D"/>
    <w:rPr>
      <w:rFonts w:ascii="Cambria" w:hAnsi="Cambria" w:cs="Cambria"/>
      <w:sz w:val="20"/>
      <w:szCs w:val="20"/>
      <w:lang w:eastAsia="da-DK"/>
    </w:rPr>
  </w:style>
  <w:style w:type="paragraph" w:customStyle="1" w:styleId="RecipientAddress">
    <w:name w:val="Recipient Address"/>
    <w:basedOn w:val="Normal"/>
    <w:uiPriority w:val="99"/>
    <w:rsid w:val="00BA3A1D"/>
    <w:rPr>
      <w:rFonts w:ascii="Times New Roman" w:hAnsi="Times New Roman" w:cs="Times New Roman"/>
      <w:lang w:eastAsia="en-US"/>
    </w:rPr>
  </w:style>
  <w:style w:type="paragraph" w:styleId="Date">
    <w:name w:val="Date"/>
    <w:basedOn w:val="Normal"/>
    <w:next w:val="Normal"/>
    <w:link w:val="DateChar"/>
    <w:uiPriority w:val="99"/>
    <w:rsid w:val="00BA3A1D"/>
    <w:pPr>
      <w:spacing w:after="480"/>
    </w:pPr>
    <w:rPr>
      <w:rFonts w:ascii="Times New Roman" w:hAnsi="Times New Roman" w:cs="Times New Roman"/>
      <w:lang w:eastAsia="en-US"/>
    </w:rPr>
  </w:style>
  <w:style w:type="character" w:customStyle="1" w:styleId="DateChar">
    <w:name w:val="Date Char"/>
    <w:basedOn w:val="DefaultParagraphFont"/>
    <w:link w:val="Date"/>
    <w:uiPriority w:val="99"/>
    <w:locked/>
    <w:rsid w:val="00BA3A1D"/>
    <w:rPr>
      <w:rFonts w:ascii="Times New Roman" w:hAnsi="Times New Roman" w:cs="Times New Roman"/>
      <w:sz w:val="20"/>
      <w:szCs w:val="20"/>
    </w:rPr>
  </w:style>
  <w:style w:type="paragraph" w:styleId="BodyText">
    <w:name w:val="Body Text"/>
    <w:basedOn w:val="Normal"/>
    <w:link w:val="BodyTextChar"/>
    <w:uiPriority w:val="99"/>
    <w:rsid w:val="00BA3A1D"/>
    <w:pPr>
      <w:spacing w:after="240"/>
    </w:pPr>
    <w:rPr>
      <w:rFonts w:ascii="Times New Roman" w:hAnsi="Times New Roman" w:cs="Times New Roman"/>
      <w:lang w:eastAsia="en-US"/>
    </w:rPr>
  </w:style>
  <w:style w:type="character" w:customStyle="1" w:styleId="BodyTextChar">
    <w:name w:val="Body Text Char"/>
    <w:basedOn w:val="DefaultParagraphFont"/>
    <w:link w:val="BodyText"/>
    <w:uiPriority w:val="99"/>
    <w:locked/>
    <w:rsid w:val="00BA3A1D"/>
    <w:rPr>
      <w:rFonts w:ascii="Times New Roman" w:hAnsi="Times New Roman" w:cs="Times New Roman"/>
      <w:sz w:val="20"/>
      <w:szCs w:val="20"/>
    </w:rPr>
  </w:style>
  <w:style w:type="paragraph" w:styleId="NormalWeb">
    <w:name w:val="Normal (Web)"/>
    <w:basedOn w:val="Normal"/>
    <w:uiPriority w:val="99"/>
    <w:rsid w:val="00BA3A1D"/>
    <w:pPr>
      <w:spacing w:before="100" w:beforeAutospacing="1" w:after="100" w:afterAutospacing="1"/>
    </w:pPr>
    <w:rPr>
      <w:rFonts w:ascii="Times New Roman" w:hAnsi="Times New Roman" w:cs="Times New Roman"/>
    </w:rPr>
  </w:style>
  <w:style w:type="character" w:styleId="Strong">
    <w:name w:val="Strong"/>
    <w:basedOn w:val="DefaultParagraphFont"/>
    <w:uiPriority w:val="99"/>
    <w:qFormat/>
    <w:rsid w:val="00BA3A1D"/>
    <w:rPr>
      <w:b/>
      <w:bCs/>
    </w:rPr>
  </w:style>
  <w:style w:type="character" w:styleId="Hyperlink">
    <w:name w:val="Hyperlink"/>
    <w:basedOn w:val="DefaultParagraphFont"/>
    <w:uiPriority w:val="99"/>
    <w:rsid w:val="00BA3A1D"/>
    <w:rPr>
      <w:color w:val="0000FF"/>
      <w:u w:val="single"/>
    </w:rPr>
  </w:style>
  <w:style w:type="paragraph" w:styleId="BalloonText">
    <w:name w:val="Balloon Text"/>
    <w:basedOn w:val="Normal"/>
    <w:link w:val="BalloonTextChar"/>
    <w:uiPriority w:val="99"/>
    <w:semiHidden/>
    <w:rsid w:val="00BA3A1D"/>
    <w:rPr>
      <w:rFonts w:ascii="Tahoma" w:hAnsi="Tahoma" w:cs="Tahoma"/>
      <w:sz w:val="16"/>
      <w:szCs w:val="16"/>
    </w:rPr>
  </w:style>
  <w:style w:type="character" w:customStyle="1" w:styleId="BalloonTextChar">
    <w:name w:val="Balloon Text Char"/>
    <w:basedOn w:val="DefaultParagraphFont"/>
    <w:link w:val="BalloonText"/>
    <w:uiPriority w:val="99"/>
    <w:locked/>
    <w:rsid w:val="00BA3A1D"/>
    <w:rPr>
      <w:rFonts w:ascii="Tahoma" w:hAnsi="Tahoma" w:cs="Tahoma"/>
      <w:sz w:val="16"/>
      <w:szCs w:val="16"/>
      <w:lang w:eastAsia="da-DK"/>
    </w:rPr>
  </w:style>
  <w:style w:type="paragraph" w:styleId="ListParagraph">
    <w:name w:val="List Paragraph"/>
    <w:basedOn w:val="Normal"/>
    <w:uiPriority w:val="34"/>
    <w:qFormat/>
    <w:rsid w:val="00BA3A1D"/>
    <w:pPr>
      <w:ind w:left="720"/>
    </w:pPr>
  </w:style>
  <w:style w:type="character" w:styleId="FollowedHyperlink">
    <w:name w:val="FollowedHyperlink"/>
    <w:basedOn w:val="DefaultParagraphFont"/>
    <w:uiPriority w:val="99"/>
    <w:rsid w:val="00BA3A1D"/>
    <w:rPr>
      <w:color w:val="800080"/>
      <w:u w:val="single"/>
    </w:rPr>
  </w:style>
  <w:style w:type="character" w:styleId="PageNumber">
    <w:name w:val="page number"/>
    <w:basedOn w:val="DefaultParagraphFont"/>
    <w:uiPriority w:val="99"/>
    <w:rsid w:val="00BA3A1D"/>
  </w:style>
  <w:style w:type="character" w:styleId="CommentReference">
    <w:name w:val="annotation reference"/>
    <w:basedOn w:val="DefaultParagraphFont"/>
    <w:uiPriority w:val="99"/>
    <w:semiHidden/>
    <w:rsid w:val="00D80745"/>
    <w:rPr>
      <w:sz w:val="16"/>
      <w:szCs w:val="16"/>
    </w:rPr>
  </w:style>
  <w:style w:type="paragraph" w:styleId="CommentText">
    <w:name w:val="annotation text"/>
    <w:basedOn w:val="Normal"/>
    <w:link w:val="CommentTextChar"/>
    <w:uiPriority w:val="99"/>
    <w:semiHidden/>
    <w:rsid w:val="00D80745"/>
  </w:style>
  <w:style w:type="character" w:customStyle="1" w:styleId="CommentTextChar">
    <w:name w:val="Comment Text Char"/>
    <w:basedOn w:val="DefaultParagraphFont"/>
    <w:link w:val="CommentText"/>
    <w:uiPriority w:val="99"/>
    <w:locked/>
    <w:rsid w:val="00D80745"/>
    <w:rPr>
      <w:rFonts w:ascii="Cambria" w:hAnsi="Cambria" w:cs="Cambria"/>
      <w:sz w:val="20"/>
      <w:szCs w:val="20"/>
      <w:lang w:eastAsia="da-DK"/>
    </w:rPr>
  </w:style>
  <w:style w:type="paragraph" w:styleId="CommentSubject">
    <w:name w:val="annotation subject"/>
    <w:basedOn w:val="CommentText"/>
    <w:next w:val="CommentText"/>
    <w:link w:val="CommentSubjectChar"/>
    <w:uiPriority w:val="99"/>
    <w:semiHidden/>
    <w:rsid w:val="00D80745"/>
    <w:rPr>
      <w:b/>
      <w:bCs/>
    </w:rPr>
  </w:style>
  <w:style w:type="character" w:customStyle="1" w:styleId="CommentSubjectChar">
    <w:name w:val="Comment Subject Char"/>
    <w:basedOn w:val="CommentTextChar"/>
    <w:link w:val="CommentSubject"/>
    <w:uiPriority w:val="99"/>
    <w:locked/>
    <w:rsid w:val="00D80745"/>
    <w:rPr>
      <w:rFonts w:ascii="Cambria" w:hAnsi="Cambria" w:cs="Cambria"/>
      <w:b/>
      <w:bCs/>
      <w:sz w:val="20"/>
      <w:szCs w:val="20"/>
      <w:lang w:eastAsia="da-DK"/>
    </w:rPr>
  </w:style>
  <w:style w:type="paragraph" w:styleId="BodyText2">
    <w:name w:val="Body Text 2"/>
    <w:basedOn w:val="Normal"/>
    <w:link w:val="BodyText2Char"/>
    <w:uiPriority w:val="99"/>
    <w:rsid w:val="00BA4FA5"/>
    <w:pPr>
      <w:spacing w:after="120" w:line="480" w:lineRule="auto"/>
    </w:pPr>
  </w:style>
  <w:style w:type="character" w:customStyle="1" w:styleId="BodyText2Char">
    <w:name w:val="Body Text 2 Char"/>
    <w:basedOn w:val="DefaultParagraphFont"/>
    <w:link w:val="BodyText2"/>
    <w:uiPriority w:val="99"/>
    <w:locked/>
    <w:rsid w:val="00BA4FA5"/>
    <w:rPr>
      <w:rFonts w:eastAsia="Times New Roman"/>
      <w:sz w:val="24"/>
      <w:szCs w:val="24"/>
      <w:lang w:eastAsia="da-DK"/>
    </w:rPr>
  </w:style>
  <w:style w:type="paragraph" w:styleId="DocumentMap">
    <w:name w:val="Document Map"/>
    <w:basedOn w:val="Normal"/>
    <w:link w:val="DocumentMapChar"/>
    <w:uiPriority w:val="99"/>
    <w:semiHidden/>
    <w:rsid w:val="00000574"/>
    <w:rPr>
      <w:rFonts w:ascii="Lucida Grande" w:hAnsi="Lucida Grande" w:cs="Lucida Grande"/>
      <w:sz w:val="24"/>
      <w:szCs w:val="24"/>
    </w:rPr>
  </w:style>
  <w:style w:type="character" w:customStyle="1" w:styleId="DocumentMapChar">
    <w:name w:val="Document Map Char"/>
    <w:basedOn w:val="DefaultParagraphFont"/>
    <w:link w:val="DocumentMap"/>
    <w:uiPriority w:val="99"/>
    <w:locked/>
    <w:rsid w:val="00000574"/>
    <w:rPr>
      <w:rFonts w:ascii="Lucida Grande" w:hAnsi="Lucida Grande" w:cs="Lucida Grande"/>
      <w:sz w:val="24"/>
      <w:szCs w:val="24"/>
      <w:lang w:eastAsia="da-DK"/>
    </w:rPr>
  </w:style>
  <w:style w:type="paragraph" w:customStyle="1" w:styleId="DefaultText">
    <w:name w:val="Default Text"/>
    <w:basedOn w:val="Normal"/>
    <w:uiPriority w:val="99"/>
    <w:rsid w:val="00127913"/>
    <w:pPr>
      <w:overflowPunct w:val="0"/>
      <w:autoSpaceDE w:val="0"/>
      <w:autoSpaceDN w:val="0"/>
      <w:adjustRightInd w:val="0"/>
      <w:textAlignment w:val="baseline"/>
    </w:pPr>
    <w:rPr>
      <w:rFonts w:ascii="Times New Roman" w:hAnsi="Times New Roman" w:cs="Times New Roman"/>
      <w:color w:val="000000"/>
      <w:sz w:val="24"/>
      <w:szCs w:val="24"/>
      <w:lang w:eastAsia="en-US"/>
    </w:rPr>
  </w:style>
  <w:style w:type="paragraph" w:styleId="Revision">
    <w:name w:val="Revision"/>
    <w:hidden/>
    <w:uiPriority w:val="99"/>
    <w:semiHidden/>
    <w:rsid w:val="00F21F7E"/>
    <w:rPr>
      <w:rFonts w:eastAsia="Times New Roman" w:cs="Cambria"/>
      <w:sz w:val="20"/>
      <w:szCs w:val="20"/>
      <w:lang w:eastAsia="da-DK"/>
    </w:rPr>
  </w:style>
  <w:style w:type="table" w:styleId="TableGrid">
    <w:name w:val="Table Grid"/>
    <w:basedOn w:val="TableNormal"/>
    <w:uiPriority w:val="59"/>
    <w:locked/>
    <w:rsid w:val="00B57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571CE"/>
    <w:rPr>
      <w:color w:val="808080"/>
    </w:rPr>
  </w:style>
  <w:style w:type="character" w:customStyle="1" w:styleId="TheFormToolGray">
    <w:name w:val="TheFormToolGray"/>
    <w:basedOn w:val="DefaultParagraphFont"/>
    <w:rsid w:val="00B571CE"/>
    <w:rPr>
      <w:rFonts w:ascii="Calibri" w:hAnsi="Calibri" w:cs="Calibri"/>
      <w:b/>
      <w:color w:val="808080"/>
      <w:sz w:val="22"/>
    </w:rPr>
  </w:style>
  <w:style w:type="character" w:customStyle="1" w:styleId="TheFormToolBlack">
    <w:name w:val="TheFormToolBlack"/>
    <w:basedOn w:val="DefaultParagraphFont"/>
    <w:rsid w:val="00B571CE"/>
    <w:rPr>
      <w:rFonts w:ascii="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379867">
      <w:marLeft w:val="0"/>
      <w:marRight w:val="0"/>
      <w:marTop w:val="0"/>
      <w:marBottom w:val="0"/>
      <w:divBdr>
        <w:top w:val="none" w:sz="0" w:space="0" w:color="auto"/>
        <w:left w:val="none" w:sz="0" w:space="0" w:color="auto"/>
        <w:bottom w:val="none" w:sz="0" w:space="0" w:color="auto"/>
        <w:right w:val="none" w:sz="0" w:space="0" w:color="auto"/>
      </w:divBdr>
    </w:div>
    <w:div w:id="203341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D60D655EB8514DAA772AF8ED8AB7F1" ma:contentTypeVersion="11" ma:contentTypeDescription="Create a new document." ma:contentTypeScope="" ma:versionID="a3c41e21bed07ae702a5592b3edafe7d">
  <xsd:schema xmlns:xsd="http://www.w3.org/2001/XMLSchema" xmlns:xs="http://www.w3.org/2001/XMLSchema" xmlns:p="http://schemas.microsoft.com/office/2006/metadata/properties" xmlns:ns2="e39eb19d-5557-4d02-ae22-6eeeeb207f0a" xmlns:ns3="39934efe-c0fc-4d9b-946e-628b329e358c" targetNamespace="http://schemas.microsoft.com/office/2006/metadata/properties" ma:root="true" ma:fieldsID="6eac05d7918a1dd52409867933be013a" ns2:_="" ns3:_="">
    <xsd:import namespace="e39eb19d-5557-4d02-ae22-6eeeeb207f0a"/>
    <xsd:import namespace="39934efe-c0fc-4d9b-946e-628b329e35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9eb19d-5557-4d02-ae22-6eeeeb207f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3edbf25-2244-4e32-9568-e8006ee3b58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934efe-c0fc-4d9b-946e-628b329e358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49490d1-1023-48de-be72-cdb8d9949b58}" ma:internalName="TaxCatchAll" ma:showField="CatchAllData" ma:web="39934efe-c0fc-4d9b-946e-628b329e35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9eb19d-5557-4d02-ae22-6eeeeb207f0a">
      <Terms xmlns="http://schemas.microsoft.com/office/infopath/2007/PartnerControls"/>
    </lcf76f155ced4ddcb4097134ff3c332f>
    <TaxCatchAll xmlns="39934efe-c0fc-4d9b-946e-628b329e358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35CB0-5957-4A22-927A-B9A1F1B26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9eb19d-5557-4d02-ae22-6eeeeb207f0a"/>
    <ds:schemaRef ds:uri="39934efe-c0fc-4d9b-946e-628b329e3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0815E0-276F-4DDB-B2AC-D151350CF5A5}">
  <ds:schemaRefs>
    <ds:schemaRef ds:uri="http://schemas.microsoft.com/sharepoint/v3/contenttype/forms"/>
  </ds:schemaRefs>
</ds:datastoreItem>
</file>

<file path=customXml/itemProps3.xml><?xml version="1.0" encoding="utf-8"?>
<ds:datastoreItem xmlns:ds="http://schemas.openxmlformats.org/officeDocument/2006/customXml" ds:itemID="{1FC721B5-5BBC-49C9-950D-145A85B5E54D}">
  <ds:schemaRefs>
    <ds:schemaRef ds:uri="http://schemas.microsoft.com/office/2006/metadata/properties"/>
    <ds:schemaRef ds:uri="http://schemas.microsoft.com/office/infopath/2007/PartnerControls"/>
    <ds:schemaRef ds:uri="e39eb19d-5557-4d02-ae22-6eeeeb207f0a"/>
    <ds:schemaRef ds:uri="39934efe-c0fc-4d9b-946e-628b329e358c"/>
  </ds:schemaRefs>
</ds:datastoreItem>
</file>

<file path=customXml/itemProps4.xml><?xml version="1.0" encoding="utf-8"?>
<ds:datastoreItem xmlns:ds="http://schemas.openxmlformats.org/officeDocument/2006/customXml" ds:itemID="{1DE5305F-E628-49F6-BA42-A5857CC2B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3326</Words>
  <Characters>18960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22242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 Mac</dc:creator>
  <cp:keywords/>
  <dc:description/>
  <cp:lastModifiedBy>Doug Shattuck</cp:lastModifiedBy>
  <cp:revision>2</cp:revision>
  <cp:lastPrinted>2023-08-01T13:23:00Z</cp:lastPrinted>
  <dcterms:created xsi:type="dcterms:W3CDTF">2025-11-12T17:55:00Z</dcterms:created>
  <dcterms:modified xsi:type="dcterms:W3CDTF">2025-11-12T17:55:00Z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IsSaved">
    <vt:lpwstr>False</vt:lpwstr>
  </property>
  <property fmtid="{D5CDD505-2E9C-101B-9397-08002B2CF9AE}" pid="3" name="Offisync_UniqueId">
    <vt:lpwstr>150726;10061677</vt:lpwstr>
  </property>
  <property fmtid="{D5CDD505-2E9C-101B-9397-08002B2CF9AE}" pid="4" name="CentralDesktop_MDAdded">
    <vt:lpwstr>True</vt:lpwstr>
  </property>
  <property fmtid="{D5CDD505-2E9C-101B-9397-08002B2CF9AE}" pid="5" name="Offisync_UpdateToken">
    <vt:lpwstr>2010-08-26T11:46:01-0400</vt:lpwstr>
  </property>
  <property fmtid="{D5CDD505-2E9C-101B-9397-08002B2CF9AE}" pid="6" name="Offisync_ProviderName">
    <vt:lpwstr>Central Desktop</vt:lpwstr>
  </property>
  <property fmtid="{D5CDD505-2E9C-101B-9397-08002B2CF9AE}" pid="7" name="ContentTypeId">
    <vt:lpwstr>0x01010083D60D655EB8514DAA772AF8ED8AB7F1</vt:lpwstr>
  </property>
  <property fmtid="{D5CDD505-2E9C-101B-9397-08002B2CF9AE}" pid="8" name="Order">
    <vt:r8>319500</vt:r8>
  </property>
</Properties>
</file>